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020A" w14:textId="77777777" w:rsidR="00596F2A" w:rsidRPr="003B2E24" w:rsidRDefault="00596F2A" w:rsidP="00596F2A">
      <w:pPr>
        <w:pStyle w:val="Title"/>
        <w:jc w:val="center"/>
        <w:rPr>
          <w:color w:val="auto"/>
        </w:rPr>
      </w:pPr>
      <w:r w:rsidRPr="003B2E24">
        <w:rPr>
          <w:color w:val="auto"/>
        </w:rPr>
        <w:t>CLS 399 Special Work</w:t>
      </w:r>
    </w:p>
    <w:p w14:paraId="16BB9C57" w14:textId="4EDA84ED" w:rsidR="00650E95" w:rsidRPr="008D683D" w:rsidRDefault="00596F2A" w:rsidP="00596F2A">
      <w:pPr>
        <w:pStyle w:val="Title"/>
        <w:jc w:val="center"/>
      </w:pPr>
      <w:r>
        <w:t xml:space="preserve">Fall 2023 </w:t>
      </w:r>
      <w:r w:rsidR="00650E95" w:rsidRPr="008D683D">
        <w:t>Syllabus</w:t>
      </w:r>
    </w:p>
    <w:p w14:paraId="36698687" w14:textId="77777777" w:rsidR="00650E95" w:rsidRDefault="00650E95" w:rsidP="00650E95">
      <w:pPr>
        <w:widowControl w:val="0"/>
        <w:rPr>
          <w:b/>
        </w:rPr>
      </w:pPr>
    </w:p>
    <w:p w14:paraId="7AF01E64" w14:textId="473573A4" w:rsidR="00650E95" w:rsidRDefault="00650E95" w:rsidP="00F6656A">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68CAD0B2" w14:textId="77777777" w:rsidR="00650E95" w:rsidRPr="0082240D" w:rsidRDefault="00650E95" w:rsidP="00BC2216">
      <w:pPr>
        <w:pStyle w:val="Heading1"/>
      </w:pPr>
      <w:r w:rsidRPr="0082240D">
        <w:t>Using this document</w:t>
      </w:r>
    </w:p>
    <w:p w14:paraId="47B52BEF" w14:textId="77777777" w:rsidR="00650E95" w:rsidRDefault="00650E95" w:rsidP="00650E95">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178A308D" w14:textId="01C5B990" w:rsidR="00650E95" w:rsidRPr="006679CE" w:rsidRDefault="00650E95" w:rsidP="00F6656A">
      <w:pPr>
        <w:pStyle w:val="Heading1"/>
      </w:pPr>
      <w:r>
        <w:t xml:space="preserve">Course </w:t>
      </w:r>
      <w:r w:rsidRPr="00281907">
        <w:t>Information</w:t>
      </w:r>
    </w:p>
    <w:p w14:paraId="4D0196E3" w14:textId="6CE15FA5" w:rsidR="00650E95" w:rsidRDefault="00650E95" w:rsidP="00F6656A">
      <w:pPr>
        <w:pStyle w:val="Heading2"/>
      </w:pPr>
      <w:r>
        <w:t>Instructor Information</w:t>
      </w:r>
    </w:p>
    <w:p w14:paraId="51066EE3" w14:textId="328AF72E" w:rsidR="00650E95" w:rsidRDefault="00650E95" w:rsidP="00650E95">
      <w:pPr>
        <w:rPr>
          <w:color w:val="910091"/>
        </w:rPr>
      </w:pPr>
      <w:r>
        <w:rPr>
          <w:b/>
        </w:rPr>
        <w:t>Instructor:</w:t>
      </w:r>
      <w:r>
        <w:t xml:space="preserve"> </w:t>
      </w:r>
      <w:r w:rsidR="003A4E4C" w:rsidRPr="003B2E24">
        <w:rPr>
          <w:color w:val="auto"/>
        </w:rPr>
        <w:t>Dawn Barten</w:t>
      </w:r>
      <w:r w:rsidRPr="003B2E24">
        <w:rPr>
          <w:color w:val="auto"/>
        </w:rPr>
        <w:br/>
      </w:r>
      <w:r w:rsidRPr="003B2E24">
        <w:rPr>
          <w:b/>
          <w:color w:val="auto"/>
        </w:rPr>
        <w:t>Office:</w:t>
      </w:r>
      <w:r w:rsidRPr="003B2E24">
        <w:rPr>
          <w:color w:val="auto"/>
        </w:rPr>
        <w:t xml:space="preserve"> </w:t>
      </w:r>
      <w:r w:rsidR="003A4E4C" w:rsidRPr="003B2E24">
        <w:rPr>
          <w:color w:val="auto"/>
        </w:rPr>
        <w:t>Sci D147</w:t>
      </w:r>
      <w:r w:rsidRPr="003B2E24">
        <w:rPr>
          <w:color w:val="auto"/>
        </w:rPr>
        <w:br/>
      </w:r>
      <w:r w:rsidRPr="00C2011D">
        <w:rPr>
          <w:b/>
        </w:rPr>
        <w:t>Virtual Office Hours:</w:t>
      </w:r>
      <w:r w:rsidRPr="00C2011D">
        <w:rPr>
          <w:i/>
        </w:rPr>
        <w:t xml:space="preserve"> </w:t>
      </w:r>
    </w:p>
    <w:p w14:paraId="5C5240A1" w14:textId="77777777" w:rsidR="007C2B4B" w:rsidRPr="00640C90" w:rsidRDefault="007C2B4B" w:rsidP="007C2B4B">
      <w:pPr>
        <w:ind w:left="1440"/>
        <w:rPr>
          <w:bCs/>
          <w:iCs/>
          <w:color w:val="auto"/>
        </w:rPr>
      </w:pPr>
      <w:r w:rsidRPr="00640C90">
        <w:rPr>
          <w:bCs/>
          <w:iCs/>
          <w:color w:val="auto"/>
        </w:rPr>
        <w:t>Monday</w:t>
      </w:r>
      <w:r>
        <w:rPr>
          <w:bCs/>
          <w:iCs/>
          <w:color w:val="auto"/>
        </w:rPr>
        <w:t xml:space="preserve">: </w:t>
      </w:r>
      <w:r>
        <w:rPr>
          <w:bCs/>
          <w:iCs/>
          <w:color w:val="auto"/>
        </w:rPr>
        <w:tab/>
      </w:r>
      <w:r w:rsidRPr="00640C90">
        <w:rPr>
          <w:bCs/>
          <w:iCs/>
          <w:color w:val="auto"/>
        </w:rPr>
        <w:t>11:00 am – 1:00 pm</w:t>
      </w:r>
    </w:p>
    <w:p w14:paraId="5A8638D4" w14:textId="77777777" w:rsidR="007C2B4B" w:rsidRDefault="007C2B4B" w:rsidP="007C2B4B">
      <w:pPr>
        <w:ind w:left="1440"/>
        <w:rPr>
          <w:bCs/>
          <w:iCs/>
          <w:color w:val="auto"/>
        </w:rPr>
      </w:pPr>
      <w:r w:rsidRPr="00640C90">
        <w:rPr>
          <w:bCs/>
          <w:iCs/>
          <w:color w:val="auto"/>
        </w:rPr>
        <w:t>Wednesday</w:t>
      </w:r>
      <w:r>
        <w:rPr>
          <w:bCs/>
          <w:iCs/>
          <w:color w:val="auto"/>
        </w:rPr>
        <w:t>: 11:00 am – 1:00 pm</w:t>
      </w:r>
    </w:p>
    <w:p w14:paraId="6A3EFCC6" w14:textId="77777777" w:rsidR="007C2B4B" w:rsidRDefault="007C2B4B" w:rsidP="007C2B4B">
      <w:pPr>
        <w:ind w:left="1440"/>
        <w:rPr>
          <w:bCs/>
          <w:iCs/>
          <w:color w:val="auto"/>
        </w:rPr>
      </w:pPr>
      <w:r>
        <w:rPr>
          <w:bCs/>
          <w:iCs/>
          <w:color w:val="auto"/>
        </w:rPr>
        <w:t xml:space="preserve">Thursday: </w:t>
      </w:r>
      <w:r>
        <w:rPr>
          <w:bCs/>
          <w:iCs/>
          <w:color w:val="auto"/>
        </w:rPr>
        <w:tab/>
        <w:t>11:00 am – 1:00 pm</w:t>
      </w:r>
    </w:p>
    <w:p w14:paraId="0D741704" w14:textId="551A4E7D" w:rsidR="007C2B4B" w:rsidRDefault="0031159D" w:rsidP="0031159D">
      <w:pPr>
        <w:ind w:firstLine="720"/>
        <w:rPr>
          <w:bCs/>
          <w:iCs/>
          <w:color w:val="auto"/>
        </w:rPr>
      </w:pPr>
      <w:r>
        <w:rPr>
          <w:bCs/>
          <w:iCs/>
          <w:color w:val="auto"/>
        </w:rPr>
        <w:t>Evening hours available upon request.</w:t>
      </w:r>
    </w:p>
    <w:p w14:paraId="168015B1" w14:textId="77777777" w:rsidR="0031159D" w:rsidRDefault="0031159D" w:rsidP="0031159D">
      <w:pPr>
        <w:ind w:firstLine="720"/>
        <w:rPr>
          <w:bCs/>
          <w:iCs/>
          <w:color w:val="auto"/>
        </w:rPr>
      </w:pPr>
    </w:p>
    <w:p w14:paraId="39A3BB30" w14:textId="77777777" w:rsidR="007C2B4B" w:rsidRDefault="007C2B4B" w:rsidP="007C2B4B">
      <w:pPr>
        <w:ind w:firstLine="720"/>
        <w:rPr>
          <w:iCs/>
          <w:color w:val="auto"/>
        </w:rPr>
      </w:pPr>
      <w:r>
        <w:rPr>
          <w:iCs/>
          <w:color w:val="auto"/>
        </w:rPr>
        <w:t>Utilize the following link to sign up for office hours.</w:t>
      </w:r>
    </w:p>
    <w:p w14:paraId="5950E5E5" w14:textId="77777777" w:rsidR="007C2B4B" w:rsidRDefault="007B047A" w:rsidP="007C2B4B">
      <w:pPr>
        <w:ind w:left="1440" w:firstLine="720"/>
        <w:rPr>
          <w:bCs/>
          <w:iCs/>
          <w:color w:val="auto"/>
        </w:rPr>
      </w:pPr>
      <w:hyperlink r:id="rId11" w:history="1">
        <w:r w:rsidR="007C2B4B" w:rsidRPr="008654B2">
          <w:rPr>
            <w:rStyle w:val="Hyperlink"/>
            <w:b/>
            <w:iCs/>
          </w:rPr>
          <w:t>Dawn Barten's Booking Link</w:t>
        </w:r>
      </w:hyperlink>
    </w:p>
    <w:p w14:paraId="70468466" w14:textId="77777777" w:rsidR="007C2B4B" w:rsidRDefault="007C2B4B" w:rsidP="00650E95">
      <w:pPr>
        <w:rPr>
          <w:b/>
        </w:rPr>
      </w:pPr>
    </w:p>
    <w:p w14:paraId="5E613100" w14:textId="72CDBDC5" w:rsidR="00650E95" w:rsidRPr="003B2E24" w:rsidRDefault="00650E95" w:rsidP="00F6656A">
      <w:pPr>
        <w:rPr>
          <w:b/>
          <w:color w:val="auto"/>
        </w:rPr>
      </w:pPr>
      <w:r>
        <w:rPr>
          <w:b/>
        </w:rPr>
        <w:t>Office Telephone:</w:t>
      </w:r>
      <w:r>
        <w:t xml:space="preserve"> </w:t>
      </w:r>
      <w:r w:rsidR="007C2B4B" w:rsidRPr="003B2E24">
        <w:rPr>
          <w:color w:val="auto"/>
        </w:rPr>
        <w:t>715-346-2509</w:t>
      </w:r>
      <w:r w:rsidRPr="003B2E24">
        <w:rPr>
          <w:color w:val="auto"/>
        </w:rPr>
        <w:br/>
      </w:r>
      <w:r w:rsidRPr="003B2E24">
        <w:rPr>
          <w:b/>
          <w:color w:val="auto"/>
        </w:rPr>
        <w:t>E-mail:</w:t>
      </w:r>
      <w:r w:rsidRPr="003B2E24">
        <w:rPr>
          <w:color w:val="auto"/>
        </w:rPr>
        <w:t xml:space="preserve"> </w:t>
      </w:r>
      <w:r w:rsidR="007C2B4B" w:rsidRPr="003B2E24">
        <w:rPr>
          <w:color w:val="auto"/>
        </w:rPr>
        <w:t>dbarten@uwsp.edu</w:t>
      </w:r>
    </w:p>
    <w:p w14:paraId="51A1AB7C" w14:textId="77777777" w:rsidR="00650E95" w:rsidRDefault="00650E95" w:rsidP="00650E95">
      <w:pPr>
        <w:pStyle w:val="Heading2"/>
      </w:pPr>
      <w:r>
        <w:t>Course Information</w:t>
      </w:r>
    </w:p>
    <w:p w14:paraId="423C8FC2" w14:textId="467F7F55" w:rsidR="00650E95" w:rsidRPr="00833E5B" w:rsidRDefault="00650E95" w:rsidP="00650E95">
      <w:r w:rsidRPr="00281907">
        <w:rPr>
          <w:b/>
          <w:color w:val="auto"/>
        </w:rPr>
        <w:t>Course Description</w:t>
      </w:r>
      <w:r w:rsidRPr="00263CA0">
        <w:rPr>
          <w:b/>
          <w:color w:val="auto"/>
        </w:rPr>
        <w:t xml:space="preserve">: </w:t>
      </w:r>
      <w:r w:rsidR="00263CA0" w:rsidRPr="00833E5B">
        <w:rPr>
          <w:color w:val="444444"/>
          <w:shd w:val="clear" w:color="auto" w:fill="FFFFFF"/>
        </w:rPr>
        <w:t>Special independent research projects. Credit based on scope of project. Clinical practicum: course will be completed at affiliated clinical laboratories. Admission to the Professional Program is a prerequisite for all clinical practicum courses. May be repeated for credit.</w:t>
      </w:r>
      <w:r w:rsidRPr="00833E5B">
        <w:tab/>
      </w:r>
    </w:p>
    <w:p w14:paraId="2863EBE8" w14:textId="5FC77A19" w:rsidR="00650E95" w:rsidRPr="00AE6AE7" w:rsidRDefault="00650E95" w:rsidP="00650E95">
      <w:r w:rsidRPr="00F20E6F">
        <w:rPr>
          <w:b/>
        </w:rPr>
        <w:t>Credits:</w:t>
      </w:r>
      <w:r w:rsidR="00833E5B">
        <w:t xml:space="preserve"> 1</w:t>
      </w:r>
    </w:p>
    <w:p w14:paraId="1C5DE260" w14:textId="05751D34" w:rsidR="00650E95" w:rsidRPr="003D7A06" w:rsidRDefault="00650E95" w:rsidP="00650E95">
      <w:pPr>
        <w:rPr>
          <w:color w:val="auto"/>
        </w:rPr>
      </w:pPr>
      <w:r w:rsidRPr="00F20E6F">
        <w:rPr>
          <w:b/>
        </w:rPr>
        <w:t>Prerequisite:</w:t>
      </w:r>
      <w:r>
        <w:rPr>
          <w:b/>
        </w:rPr>
        <w:t xml:space="preserve"> </w:t>
      </w:r>
      <w:r w:rsidR="003D7A06" w:rsidRPr="003D7A06">
        <w:rPr>
          <w:color w:val="auto"/>
        </w:rPr>
        <w:t>Junior standing. Admission to the Professional Program is a prerequisite for all clinical practicum courses.</w:t>
      </w:r>
    </w:p>
    <w:p w14:paraId="4CE48CD1" w14:textId="77777777" w:rsidR="00650E95" w:rsidRDefault="00650E95" w:rsidP="00650E95">
      <w:pPr>
        <w:pStyle w:val="Heading2"/>
      </w:pPr>
      <w:r>
        <w:lastRenderedPageBreak/>
        <w:t>Expected Instructor Response Times</w:t>
      </w:r>
    </w:p>
    <w:p w14:paraId="76FB1746" w14:textId="77777777" w:rsidR="00650E95" w:rsidRDefault="00650E95" w:rsidP="00650E95">
      <w:pPr>
        <w:pStyle w:val="ListParagraph"/>
        <w:numPr>
          <w:ilvl w:val="1"/>
          <w:numId w:val="2"/>
        </w:numPr>
      </w:pPr>
      <w:r w:rsidRPr="197528C1">
        <w:rPr>
          <w:color w:val="333333"/>
        </w:rPr>
        <w:t>I will attempt to respond to student emails within 24 hours. If you have not received a reply from me within 24 hours please resend your email.</w:t>
      </w:r>
    </w:p>
    <w:p w14:paraId="19B8C11B" w14:textId="77777777" w:rsidR="00650E95" w:rsidRDefault="00650E95" w:rsidP="00650E95">
      <w:pPr>
        <w:pStyle w:val="ListParagraph"/>
        <w:numPr>
          <w:ilvl w:val="1"/>
          <w:numId w:val="2"/>
        </w:numPr>
      </w:pPr>
      <w:r w:rsidRPr="197528C1">
        <w:rPr>
          <w:color w:val="333333"/>
        </w:rPr>
        <w:t>I will attempt to reply to and assess student discussion posts within 48 hours of discussions closing.</w:t>
      </w:r>
    </w:p>
    <w:p w14:paraId="08693C46" w14:textId="1FEE2F6C" w:rsidR="00650E95" w:rsidRDefault="00650E95" w:rsidP="00F6656A">
      <w:pPr>
        <w:pStyle w:val="ListParagraph"/>
        <w:numPr>
          <w:ilvl w:val="1"/>
          <w:numId w:val="2"/>
        </w:numPr>
      </w:pPr>
      <w:r w:rsidRPr="197528C1">
        <w:rPr>
          <w:color w:val="333333"/>
        </w:rPr>
        <w:t>I will attempt to grade written work within 72 hours, however longer written assignments may take me longer to read and assess.</w:t>
      </w:r>
    </w:p>
    <w:p w14:paraId="483A10FC" w14:textId="77777777" w:rsidR="00650E95" w:rsidRDefault="00650E95" w:rsidP="00650E95">
      <w:pPr>
        <w:pStyle w:val="Heading2"/>
      </w:pPr>
      <w:r>
        <w:t>Communicate with your Instructor</w:t>
      </w:r>
    </w:p>
    <w:p w14:paraId="76AA7F4A" w14:textId="77777777" w:rsidR="00650E95" w:rsidRPr="000D37C0" w:rsidRDefault="00650E95" w:rsidP="00650E95">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77777777" w:rsidR="00650E95" w:rsidRDefault="00650E95" w:rsidP="00650E95">
      <w:pPr>
        <w:pStyle w:val="Heading2"/>
      </w:pPr>
      <w:r>
        <w:t>*Textbook &amp; Course Materials (Bibliography)</w:t>
      </w:r>
    </w:p>
    <w:p w14:paraId="5400628C" w14:textId="72081B27" w:rsidR="00650E95" w:rsidRDefault="00650E95" w:rsidP="00650E95">
      <w:pPr>
        <w:widowControl w:val="0"/>
        <w:rPr>
          <w:color w:val="910091"/>
        </w:rPr>
      </w:pPr>
      <w:r>
        <w:rPr>
          <w:b/>
        </w:rPr>
        <w:t>Required Text:</w:t>
      </w:r>
      <w:r w:rsidRPr="00281907">
        <w:rPr>
          <w:color w:val="910091"/>
        </w:rPr>
        <w:t xml:space="preserve"> </w:t>
      </w:r>
      <w:r w:rsidR="00122999" w:rsidRPr="00122999">
        <w:rPr>
          <w:color w:val="auto"/>
        </w:rPr>
        <w:t>No text required.</w:t>
      </w:r>
    </w:p>
    <w:p w14:paraId="2D9AB019" w14:textId="77777777" w:rsidR="00122999" w:rsidRPr="00281907" w:rsidRDefault="00122999" w:rsidP="00650E95">
      <w:pPr>
        <w:widowControl w:val="0"/>
      </w:pPr>
    </w:p>
    <w:p w14:paraId="57C9EC9A" w14:textId="77777777" w:rsidR="00650E95" w:rsidRDefault="00650E95" w:rsidP="00650E95">
      <w:pPr>
        <w:pStyle w:val="Heading2"/>
      </w:pPr>
      <w:r>
        <w:t>*Course Learning Outcomes</w:t>
      </w:r>
    </w:p>
    <w:p w14:paraId="7886B47F" w14:textId="77777777" w:rsidR="00650E95" w:rsidRPr="00052871" w:rsidRDefault="00650E95" w:rsidP="00650E95">
      <w:pPr>
        <w:widowControl w:val="0"/>
        <w:spacing w:after="240"/>
      </w:pPr>
      <w:r>
        <w:t xml:space="preserve">See the </w:t>
      </w:r>
      <w:hyperlink r:id="rId12" w:history="1">
        <w:r w:rsidRPr="00EC6C38">
          <w:rPr>
            <w:rStyle w:val="Hyperlink"/>
          </w:rPr>
          <w:t>UWSP FAQs for Writing Learning Outcomes document</w:t>
        </w:r>
      </w:hyperlink>
      <w:r>
        <w:t xml:space="preserve"> for useful information.</w:t>
      </w:r>
    </w:p>
    <w:p w14:paraId="5CB6ECBB" w14:textId="14852CBC" w:rsidR="007D35D7" w:rsidRDefault="00650E95" w:rsidP="00E816C6">
      <w:r>
        <w:t>A learning outcome is a statement that describes what a student will know (knowledge), be able to do (skill), and/or value/appreciate (disposition) as a result of a learning experience.</w:t>
      </w:r>
    </w:p>
    <w:p w14:paraId="1708FCCF" w14:textId="77777777" w:rsidR="00650E95" w:rsidRDefault="00650E95" w:rsidP="00650E95">
      <w:pPr>
        <w:widowControl w:val="0"/>
        <w:spacing w:after="120"/>
        <w:ind w:left="1080" w:hanging="360"/>
      </w:pPr>
    </w:p>
    <w:p w14:paraId="32E878BA" w14:textId="77777777" w:rsidR="00650E95" w:rsidRPr="003B2E24" w:rsidRDefault="00650E95" w:rsidP="00650E95">
      <w:pPr>
        <w:widowControl w:val="0"/>
        <w:spacing w:after="120"/>
        <w:ind w:left="1080" w:hanging="360"/>
        <w:rPr>
          <w:color w:val="auto"/>
        </w:rPr>
      </w:pPr>
      <w:r w:rsidRPr="003B2E24">
        <w:rPr>
          <w:color w:val="auto"/>
        </w:rPr>
        <w:t xml:space="preserve">Students will be able to: </w:t>
      </w:r>
    </w:p>
    <w:p w14:paraId="634E115A" w14:textId="31F8E03E" w:rsidR="00EE41EC" w:rsidRDefault="00EE41EC" w:rsidP="00650E95">
      <w:pPr>
        <w:widowControl w:val="0"/>
        <w:numPr>
          <w:ilvl w:val="0"/>
          <w:numId w:val="12"/>
        </w:numPr>
        <w:spacing w:after="120"/>
        <w:ind w:hanging="360"/>
        <w:rPr>
          <w:color w:val="auto"/>
        </w:rPr>
      </w:pPr>
      <w:r>
        <w:rPr>
          <w:color w:val="auto"/>
        </w:rPr>
        <w:t>Apply their medical laboratory knowledge to aid in the development of psychomotor evaluation forms utilized during the clinical practicum.</w:t>
      </w:r>
    </w:p>
    <w:p w14:paraId="1B6C56F5" w14:textId="63B7278F" w:rsidR="00650E95" w:rsidRPr="003B2E24" w:rsidRDefault="005D1DBD" w:rsidP="00650E95">
      <w:pPr>
        <w:widowControl w:val="0"/>
        <w:numPr>
          <w:ilvl w:val="0"/>
          <w:numId w:val="12"/>
        </w:numPr>
        <w:spacing w:after="120"/>
        <w:ind w:hanging="360"/>
        <w:rPr>
          <w:color w:val="auto"/>
        </w:rPr>
      </w:pPr>
      <w:r w:rsidRPr="003B2E24">
        <w:rPr>
          <w:color w:val="auto"/>
        </w:rPr>
        <w:t>A</w:t>
      </w:r>
      <w:r w:rsidR="008A36C3">
        <w:rPr>
          <w:color w:val="auto"/>
        </w:rPr>
        <w:t>pply their medical laboratory knowledge to identify</w:t>
      </w:r>
      <w:r w:rsidRPr="003B2E24">
        <w:rPr>
          <w:color w:val="auto"/>
        </w:rPr>
        <w:t xml:space="preserve"> current psychomotor </w:t>
      </w:r>
      <w:r w:rsidR="00D55CD8">
        <w:rPr>
          <w:color w:val="auto"/>
        </w:rPr>
        <w:t xml:space="preserve">skills </w:t>
      </w:r>
      <w:r w:rsidR="000650F4" w:rsidRPr="003B2E24">
        <w:rPr>
          <w:color w:val="auto"/>
        </w:rPr>
        <w:t>for entry level medical laboratory scientists.</w:t>
      </w:r>
    </w:p>
    <w:p w14:paraId="00AC993A" w14:textId="7C0A5BE1" w:rsidR="00354180" w:rsidRPr="00B3654C" w:rsidRDefault="0047317A" w:rsidP="00354180">
      <w:pPr>
        <w:widowControl w:val="0"/>
        <w:numPr>
          <w:ilvl w:val="0"/>
          <w:numId w:val="12"/>
        </w:numPr>
        <w:spacing w:after="120"/>
        <w:ind w:hanging="360"/>
        <w:rPr>
          <w:color w:val="auto"/>
        </w:rPr>
      </w:pPr>
      <w:r w:rsidRPr="00B3654C">
        <w:rPr>
          <w:color w:val="auto"/>
        </w:rPr>
        <w:t>Apply their medical laboratory experience to</w:t>
      </w:r>
      <w:r w:rsidR="00D7283A" w:rsidRPr="00B3654C">
        <w:rPr>
          <w:color w:val="auto"/>
        </w:rPr>
        <w:t xml:space="preserve"> identify a method of evaluation for</w:t>
      </w:r>
      <w:r w:rsidR="00023415" w:rsidRPr="00B3654C">
        <w:rPr>
          <w:color w:val="auto"/>
        </w:rPr>
        <w:t xml:space="preserve"> the student during the hands-on clinical practicum</w:t>
      </w:r>
      <w:r w:rsidR="00B3654C" w:rsidRPr="00B3654C">
        <w:rPr>
          <w:color w:val="auto"/>
        </w:rPr>
        <w:t>.</w:t>
      </w:r>
    </w:p>
    <w:p w14:paraId="3CA245BA" w14:textId="65A5DD57" w:rsidR="00650E95" w:rsidRPr="00E22ADC" w:rsidRDefault="00B3654C" w:rsidP="00650E95">
      <w:pPr>
        <w:widowControl w:val="0"/>
        <w:numPr>
          <w:ilvl w:val="0"/>
          <w:numId w:val="12"/>
        </w:numPr>
        <w:spacing w:after="120"/>
        <w:ind w:hanging="360"/>
        <w:rPr>
          <w:color w:val="auto"/>
        </w:rPr>
      </w:pPr>
      <w:r w:rsidRPr="00E22ADC">
        <w:rPr>
          <w:color w:val="auto"/>
        </w:rPr>
        <w:t>Aid in the development of a rating/grading system to be used by the clinical affiliate</w:t>
      </w:r>
      <w:r w:rsidR="008932DC">
        <w:rPr>
          <w:color w:val="auto"/>
        </w:rPr>
        <w:t xml:space="preserve"> preceptors</w:t>
      </w:r>
      <w:r w:rsidRPr="00E22ADC">
        <w:rPr>
          <w:color w:val="auto"/>
        </w:rPr>
        <w:t xml:space="preserve"> when evaluating clinical practicum students.</w:t>
      </w:r>
      <w:r w:rsidR="00650E95" w:rsidRPr="00E22ADC">
        <w:rPr>
          <w:color w:val="auto"/>
        </w:rPr>
        <w:br/>
      </w:r>
    </w:p>
    <w:p w14:paraId="3859D1E7" w14:textId="77777777" w:rsidR="00650E95" w:rsidRDefault="00650E95" w:rsidP="00650E95">
      <w:pPr>
        <w:widowControl w:val="0"/>
        <w:spacing w:after="240"/>
      </w:pPr>
      <w:r>
        <w:t xml:space="preserve">You will meet the outcomes listed above through a combination of the following activities in this course: </w:t>
      </w:r>
    </w:p>
    <w:p w14:paraId="039C5B63" w14:textId="755209D9" w:rsidR="00650E95" w:rsidRPr="00807D00" w:rsidRDefault="00EA568B" w:rsidP="00650E95">
      <w:pPr>
        <w:widowControl w:val="0"/>
        <w:numPr>
          <w:ilvl w:val="0"/>
          <w:numId w:val="4"/>
        </w:numPr>
        <w:spacing w:after="120"/>
        <w:ind w:hanging="360"/>
        <w:rPr>
          <w:color w:val="auto"/>
        </w:rPr>
      </w:pPr>
      <w:r w:rsidRPr="00807D00">
        <w:rPr>
          <w:color w:val="auto"/>
        </w:rPr>
        <w:t xml:space="preserve">Evaluation of current forms/documents </w:t>
      </w:r>
      <w:r w:rsidR="000E292E" w:rsidRPr="00807D00">
        <w:rPr>
          <w:color w:val="auto"/>
        </w:rPr>
        <w:t>utilized.</w:t>
      </w:r>
    </w:p>
    <w:p w14:paraId="206A8BEE" w14:textId="33840A29" w:rsidR="00650E95" w:rsidRPr="00807D00" w:rsidRDefault="004548C2" w:rsidP="00650E95">
      <w:pPr>
        <w:widowControl w:val="0"/>
        <w:numPr>
          <w:ilvl w:val="0"/>
          <w:numId w:val="4"/>
        </w:numPr>
        <w:spacing w:after="120"/>
        <w:ind w:hanging="360"/>
        <w:rPr>
          <w:color w:val="auto"/>
        </w:rPr>
      </w:pPr>
      <w:r>
        <w:rPr>
          <w:color w:val="auto"/>
        </w:rPr>
        <w:lastRenderedPageBreak/>
        <w:t>Us</w:t>
      </w:r>
      <w:r w:rsidR="000B3B37">
        <w:rPr>
          <w:color w:val="auto"/>
        </w:rPr>
        <w:t xml:space="preserve">e current test directories (menus) to identify </w:t>
      </w:r>
      <w:r w:rsidR="00EA568B" w:rsidRPr="00807D00">
        <w:rPr>
          <w:color w:val="auto"/>
        </w:rPr>
        <w:t>best practices for laboratory testing</w:t>
      </w:r>
      <w:r w:rsidR="00A52F7F">
        <w:rPr>
          <w:color w:val="auto"/>
        </w:rPr>
        <w:t xml:space="preserve"> versus historical testing methods</w:t>
      </w:r>
      <w:r w:rsidR="009D4269">
        <w:rPr>
          <w:color w:val="auto"/>
        </w:rPr>
        <w:t xml:space="preserve"> in a variety of laboratory settings (i.e., </w:t>
      </w:r>
      <w:r w:rsidR="0019088C">
        <w:rPr>
          <w:color w:val="auto"/>
        </w:rPr>
        <w:t>main laboratories vs. satellite laboratories).</w:t>
      </w:r>
    </w:p>
    <w:p w14:paraId="450B5F2A" w14:textId="270F623C" w:rsidR="00F86D73" w:rsidRPr="00807D00" w:rsidRDefault="0019088C" w:rsidP="00650E95">
      <w:pPr>
        <w:widowControl w:val="0"/>
        <w:numPr>
          <w:ilvl w:val="0"/>
          <w:numId w:val="4"/>
        </w:numPr>
        <w:spacing w:after="120"/>
        <w:ind w:hanging="360"/>
        <w:rPr>
          <w:color w:val="auto"/>
        </w:rPr>
      </w:pPr>
      <w:r>
        <w:rPr>
          <w:color w:val="auto"/>
        </w:rPr>
        <w:t xml:space="preserve">Discuss best practice when evaluating </w:t>
      </w:r>
      <w:r w:rsidR="00300347">
        <w:rPr>
          <w:color w:val="auto"/>
        </w:rPr>
        <w:t>hands on skills of students in the clinical practicum.</w:t>
      </w:r>
    </w:p>
    <w:p w14:paraId="1203EAA0" w14:textId="77777777" w:rsidR="00650E95" w:rsidRDefault="00650E95" w:rsidP="00650E95">
      <w:pPr>
        <w:pStyle w:val="Heading2"/>
      </w:pPr>
      <w:r>
        <w:t>Course Structure</w:t>
      </w:r>
    </w:p>
    <w:p w14:paraId="3B4CBB5D" w14:textId="0AA0C290" w:rsidR="00650E95" w:rsidRDefault="00650E95" w:rsidP="00650E95">
      <w:pPr>
        <w:widowControl w:val="0"/>
        <w:spacing w:after="240"/>
      </w:pPr>
      <w:r>
        <w:t>This course will be delivered entirely online through the course management system Canvas. You will use your UWSP account to log</w:t>
      </w:r>
      <w:r w:rsidR="00AF17B1">
        <w:t xml:space="preserve"> </w:t>
      </w:r>
      <w:r>
        <w:t xml:space="preserve">in to the course from the </w:t>
      </w:r>
      <w:hyperlink r:id="rId13" w:history="1">
        <w:r>
          <w:rPr>
            <w:rStyle w:val="Hyperlink"/>
          </w:rPr>
          <w:t>Canvas</w:t>
        </w:r>
        <w:r w:rsidRPr="00414757">
          <w:rPr>
            <w:rStyle w:val="Hyperlink"/>
          </w:rPr>
          <w:t xml:space="preserve"> Login Page</w:t>
        </w:r>
      </w:hyperlink>
      <w:r>
        <w:t xml:space="preserve">. If you have not activated your UWSP account, please visit the </w:t>
      </w:r>
      <w:hyperlink r:id="rId14" w:history="1">
        <w:r w:rsidRPr="00414757">
          <w:rPr>
            <w:rStyle w:val="Hyperlink"/>
          </w:rPr>
          <w:t>Manage Your Account</w:t>
        </w:r>
      </w:hyperlink>
      <w:r>
        <w:t xml:space="preserve"> page to do so.</w:t>
      </w:r>
    </w:p>
    <w:p w14:paraId="61982971" w14:textId="77777777" w:rsidR="00650E95" w:rsidRDefault="00650E95" w:rsidP="00650E95">
      <w:pPr>
        <w:pStyle w:val="Heading2"/>
      </w:pPr>
      <w:r>
        <w:t>*Topic Outline/Schedule</w:t>
      </w:r>
    </w:p>
    <w:p w14:paraId="403CE197" w14:textId="79585B30" w:rsidR="00650E95" w:rsidRDefault="00E975FC" w:rsidP="00650E95">
      <w:r>
        <w:t xml:space="preserve">Working </w:t>
      </w:r>
      <w:r w:rsidR="002465E0">
        <w:t xml:space="preserve">together the instructor and student will identify components to work on throughout the semester. </w:t>
      </w:r>
      <w:r w:rsidR="00153154">
        <w:t>Timing depends on the topic/component that we are working on at that time.</w:t>
      </w: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77777777" w:rsidR="00650E95" w:rsidRDefault="00650E95" w:rsidP="00650E95">
      <w:pPr>
        <w:pStyle w:val="ListParagraph"/>
        <w:numPr>
          <w:ilvl w:val="0"/>
          <w:numId w:val="4"/>
        </w:numPr>
      </w:pPr>
      <w:r w:rsidRPr="4FD3A8E3">
        <w:t>download and upload documents to the LMS</w:t>
      </w:r>
    </w:p>
    <w:p w14:paraId="4C5F4692" w14:textId="77777777" w:rsidR="00650E95" w:rsidRDefault="00650E95" w:rsidP="00650E95">
      <w:pPr>
        <w:pStyle w:val="ListParagraph"/>
        <w:numPr>
          <w:ilvl w:val="0"/>
          <w:numId w:val="4"/>
        </w:numPr>
      </w:pPr>
      <w:r w:rsidRPr="4FD3A8E3">
        <w:t>read documents online</w:t>
      </w:r>
    </w:p>
    <w:p w14:paraId="65313613" w14:textId="0268A6F4" w:rsidR="00650E95" w:rsidRDefault="00650E95" w:rsidP="00650E95">
      <w:pPr>
        <w:pStyle w:val="ListParagraph"/>
        <w:numPr>
          <w:ilvl w:val="0"/>
          <w:numId w:val="4"/>
        </w:numPr>
      </w:pPr>
      <w:r w:rsidRPr="4FD3A8E3">
        <w:t xml:space="preserve">upload documents to </w:t>
      </w:r>
      <w:r>
        <w:t xml:space="preserve">Canvas to submit an </w:t>
      </w:r>
      <w:r w:rsidR="00E17CE7">
        <w:t>assignment.</w:t>
      </w:r>
    </w:p>
    <w:p w14:paraId="4D51545D" w14:textId="60EA132D" w:rsidR="00E17CE7" w:rsidRDefault="00E17CE7" w:rsidP="00650E95">
      <w:pPr>
        <w:pStyle w:val="ListParagraph"/>
        <w:numPr>
          <w:ilvl w:val="0"/>
          <w:numId w:val="4"/>
        </w:numPr>
      </w:pPr>
      <w:r>
        <w:t>Meet with the instruct</w:t>
      </w:r>
      <w:r w:rsidR="00F77ADE">
        <w:t>or via Zoom when needed</w:t>
      </w:r>
    </w:p>
    <w:p w14:paraId="03CC5ADB" w14:textId="74DF6168" w:rsidR="00650E95" w:rsidRDefault="00650E95" w:rsidP="001F7680">
      <w:pPr>
        <w:pStyle w:val="Heading1"/>
      </w:pPr>
      <w:r>
        <w:t>Technology</w:t>
      </w:r>
    </w:p>
    <w:p w14:paraId="580E0B7B" w14:textId="1947DDAD" w:rsidR="00CF1538" w:rsidRDefault="0009407A" w:rsidP="008B15BC">
      <w:pPr>
        <w:pStyle w:val="Heading2"/>
      </w:pPr>
      <w:bookmarkStart w:id="0" w:name="_Toc92100856"/>
      <w:r>
        <w:t>Artificial Intelligence (AI)</w:t>
      </w:r>
    </w:p>
    <w:p w14:paraId="04BEF657" w14:textId="2E8B0F96" w:rsidR="00CF1538" w:rsidRDefault="00CF1538" w:rsidP="004C6281">
      <w:pPr>
        <w:pStyle w:val="Heading3"/>
      </w:pPr>
      <w:r>
        <w:t>AI Policy Example 2</w:t>
      </w:r>
    </w:p>
    <w:p w14:paraId="4FE0B686" w14:textId="754F8427" w:rsidR="00CF1538" w:rsidRPr="00DD392E" w:rsidRDefault="008D29E6" w:rsidP="008D29E6">
      <w:r>
        <w:t xml:space="preserve">One goal of this course is for you to work on developing the discipline-specific writing skills that you will need to be successful as a professional in this field. I want to acknowledge that recent buzz about ChatGPT and other generative AI tools poses some interesting questions about the need for developing these skills, and how such tools can be used in higher education. Given that this technology is still in its infancy and that my goal is for you to develop your skills as writers, the unauthorized use of ChatGPT or other AI writing tools, is not permitted in this course. Students found to be using such tools will be considered as engaging in conduct aimed at making false representations of a student’s academic performance, and will be subject to disciplinary action as defined in the </w:t>
      </w:r>
      <w:hyperlink r:id="rId15" w:tgtFrame="_blank" w:history="1">
        <w:r>
          <w:rPr>
            <w:rStyle w:val="Hyperlink"/>
          </w:rPr>
          <w:t>UWSP Academic Misconduct Policies</w:t>
        </w:r>
      </w:hyperlink>
      <w:r>
        <w:t>.</w:t>
      </w:r>
    </w:p>
    <w:p w14:paraId="423B4DF0" w14:textId="4514947C" w:rsidR="007E2026" w:rsidRDefault="007E2026" w:rsidP="008B15BC">
      <w:pPr>
        <w:pStyle w:val="Heading2"/>
        <w:ind w:left="0"/>
      </w:pPr>
      <w:r>
        <w:t>Canvas Support</w:t>
      </w:r>
      <w:bookmarkEnd w:id="0"/>
    </w:p>
    <w:p w14:paraId="7829D483" w14:textId="77777777" w:rsidR="007E2026" w:rsidRDefault="007E2026" w:rsidP="001F7680">
      <w:r>
        <w:t>UWSP contracts with Canvas for 24/7/365 support. Several support options are available to users.</w:t>
      </w:r>
    </w:p>
    <w:p w14:paraId="77CAAE1B" w14:textId="1C43225D" w:rsidR="007E2026" w:rsidRDefault="007E2026" w:rsidP="001F7680">
      <w:r w:rsidRPr="00F83981">
        <w:lastRenderedPageBreak/>
        <w:t>Click on the</w:t>
      </w:r>
      <w:r>
        <w:t xml:space="preserve"> help </w:t>
      </w:r>
      <w:r w:rsidRPr="00F83981">
        <w:t>button</w:t>
      </w:r>
      <w:r w:rsidR="008D6D53">
        <w:t xml:space="preserve"> (question mark)</w:t>
      </w:r>
      <w:r w:rsidRPr="00F83981">
        <w:t xml:space="preserve"> in the global navigation menu</w:t>
      </w:r>
      <w:r w:rsidR="008D6D53">
        <w:t xml:space="preserve"> on the left side of the screen</w:t>
      </w:r>
      <w:r w:rsidRPr="00F83981">
        <w:t xml:space="preserve"> and </w:t>
      </w:r>
      <w:r>
        <w:t>select the support option that best meets your needs.</w:t>
      </w:r>
    </w:p>
    <w:p w14:paraId="25B6BDA7" w14:textId="77777777" w:rsidR="001F7680" w:rsidRPr="000E3C07" w:rsidRDefault="001F7680" w:rsidP="001F7680"/>
    <w:p w14:paraId="35864037" w14:textId="77777777" w:rsidR="007E2026" w:rsidRPr="001F7680" w:rsidRDefault="007E2026" w:rsidP="001F7680">
      <w:pPr>
        <w:rPr>
          <w:i/>
          <w:iCs/>
        </w:rPr>
      </w:pPr>
      <w:r w:rsidRPr="001F7680">
        <w:rPr>
          <w:i/>
          <w:iCs/>
        </w:rPr>
        <w:t>All options are available 24/7; however, if you opt to email your instructor, s/he may not be available immediately. </w:t>
      </w:r>
    </w:p>
    <w:p w14:paraId="1E2948CB" w14:textId="77777777" w:rsidR="001F7680" w:rsidRDefault="001F7680" w:rsidP="007E2026">
      <w:pPr>
        <w:widowControl w:val="0"/>
        <w:spacing w:after="120"/>
      </w:pPr>
    </w:p>
    <w:p w14:paraId="3CC13FDD" w14:textId="6E967C3E" w:rsidR="00650E95" w:rsidRPr="007E2026" w:rsidRDefault="007E2026" w:rsidP="007E2026">
      <w:pPr>
        <w:widowControl w:val="0"/>
        <w:spacing w:after="120"/>
        <w:rPr>
          <w:color w:val="0563C1" w:themeColor="hyperlink"/>
          <w:u w:val="single"/>
        </w:rPr>
      </w:pPr>
      <w:r>
        <w:t xml:space="preserve">Self-train on Canvas through the </w:t>
      </w:r>
      <w:hyperlink r:id="rId16"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17"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1F7680">
      <w:pPr>
        <w:numPr>
          <w:ilvl w:val="0"/>
          <w:numId w:val="4"/>
        </w:numPr>
        <w:spacing w:after="60"/>
      </w:pPr>
      <w:r w:rsidRPr="4FD3A8E3">
        <w:rPr>
          <w:color w:val="auto"/>
        </w:rPr>
        <w:t>webcam</w:t>
      </w:r>
    </w:p>
    <w:p w14:paraId="1C2D8B20" w14:textId="77777777" w:rsidR="00650E95" w:rsidRDefault="00650E95" w:rsidP="001F7680">
      <w:pPr>
        <w:numPr>
          <w:ilvl w:val="0"/>
          <w:numId w:val="4"/>
        </w:numPr>
        <w:spacing w:after="60"/>
      </w:pPr>
      <w:r w:rsidRPr="4FD3A8E3">
        <w:rPr>
          <w:color w:val="auto"/>
        </w:rPr>
        <w:t>microphone</w:t>
      </w:r>
    </w:p>
    <w:p w14:paraId="1A3F07D8" w14:textId="77777777" w:rsidR="00650E95" w:rsidRDefault="00650E95" w:rsidP="001F7680">
      <w:pPr>
        <w:numPr>
          <w:ilvl w:val="0"/>
          <w:numId w:val="4"/>
        </w:numPr>
        <w:spacing w:after="60"/>
      </w:pPr>
      <w:r w:rsidRPr="4FD3A8E3">
        <w:rPr>
          <w:color w:val="auto"/>
        </w:rPr>
        <w:t>printer</w:t>
      </w:r>
    </w:p>
    <w:p w14:paraId="7F1CAC4D" w14:textId="77777777" w:rsidR="00650E95" w:rsidRDefault="00650E95" w:rsidP="001F7680">
      <w:pPr>
        <w:numPr>
          <w:ilvl w:val="0"/>
          <w:numId w:val="4"/>
        </w:numPr>
        <w:spacing w:after="60"/>
      </w:pPr>
      <w:r w:rsidRPr="4FD3A8E3">
        <w:rPr>
          <w:color w:val="auto"/>
        </w:rPr>
        <w:t>a stable internet connection (don't rely on cellular)</w:t>
      </w:r>
    </w:p>
    <w:p w14:paraId="0DEBAD8D" w14:textId="1AD19DD7" w:rsidR="00650E95" w:rsidRDefault="00650E95" w:rsidP="001F7680">
      <w:pPr>
        <w:pStyle w:val="Heading2"/>
      </w:pPr>
      <w:r>
        <w:t>Protecting your Data and Privacy</w:t>
      </w:r>
    </w:p>
    <w:p w14:paraId="256DA5E8" w14:textId="1C5E83EB" w:rsidR="00650E95" w:rsidRDefault="00650E95" w:rsidP="00650E95">
      <w:r>
        <w:t xml:space="preserve">UW-System approved tools meet security, privacy, and data protection standards. </w:t>
      </w:r>
      <w:r w:rsidR="15B3D78A">
        <w:t>IT provides</w:t>
      </w:r>
      <w:r>
        <w:t xml:space="preserve"> a </w:t>
      </w:r>
      <w:hyperlink r:id="rId18">
        <w:r w:rsidRPr="30C061F9">
          <w:rPr>
            <w:rStyle w:val="Hyperlink"/>
          </w:rPr>
          <w:t xml:space="preserve">list of </w:t>
        </w:r>
        <w:r w:rsidR="1F5825F7" w:rsidRPr="30C061F9">
          <w:rPr>
            <w:rStyle w:val="Hyperlink"/>
          </w:rPr>
          <w:t xml:space="preserve">UWSP </w:t>
        </w:r>
        <w:r w:rsidRPr="30C061F9">
          <w:rPr>
            <w:rStyle w:val="Hyperlink"/>
          </w:rPr>
          <w:t>approved tools</w:t>
        </w:r>
      </w:hyperlink>
      <w:r w:rsidR="304B7830">
        <w:t>.</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1217D11F" w14:textId="5935EADF" w:rsidR="00650E95" w:rsidRDefault="00650E95" w:rsidP="001F7680">
      <w:pPr>
        <w:pStyle w:val="ListParagraph"/>
        <w:numPr>
          <w:ilvl w:val="0"/>
          <w:numId w:val="10"/>
        </w:numPr>
      </w:pPr>
      <w:r>
        <w:t>Have updated antivirus software installed on your devices</w:t>
      </w:r>
    </w:p>
    <w:p w14:paraId="4DE5D635" w14:textId="77777777" w:rsidR="00650E95" w:rsidRPr="00C15377" w:rsidRDefault="00650E95" w:rsidP="00650E95">
      <w:pPr>
        <w:pStyle w:val="Heading2"/>
      </w:pPr>
      <w:r>
        <w:t>Technology Support</w:t>
      </w:r>
    </w:p>
    <w:p w14:paraId="05579B01" w14:textId="5E231414" w:rsidR="00650E95" w:rsidRPr="00C15377" w:rsidRDefault="004D161F" w:rsidP="00650E95">
      <w:pPr>
        <w:widowControl w:val="0"/>
        <w:numPr>
          <w:ilvl w:val="0"/>
          <w:numId w:val="4"/>
        </w:numPr>
        <w:spacing w:after="120"/>
        <w:ind w:hanging="360"/>
        <w:rPr>
          <w:rStyle w:val="Hyperlink"/>
          <w:color w:val="000000"/>
          <w:u w:val="none"/>
        </w:rPr>
      </w:pPr>
      <w:r>
        <w:t xml:space="preserve">Participate in the </w:t>
      </w:r>
      <w:hyperlink r:id="rId19" w:history="1">
        <w:r w:rsidRPr="004D161F">
          <w:rPr>
            <w:rStyle w:val="Hyperlink"/>
          </w:rPr>
          <w:t>Tech</w:t>
        </w:r>
        <w:r w:rsidR="006E2A76" w:rsidRPr="004D161F">
          <w:rPr>
            <w:rStyle w:val="Hyperlink"/>
          </w:rPr>
          <w:t xml:space="preserve"> Essentials for Student Success (TESS)</w:t>
        </w:r>
      </w:hyperlink>
      <w:r w:rsidR="006E2A76">
        <w:t xml:space="preserve"> program</w:t>
      </w:r>
      <w:r>
        <w:t>.</w:t>
      </w:r>
      <w:r w:rsidR="00650E95">
        <w:fldChar w:fldCharType="begin"/>
      </w:r>
      <w:r w:rsidR="00650E95">
        <w:instrText xml:space="preserve"> HYPERLINK "https://uws.instructure.com/courses/45767" </w:instrText>
      </w:r>
      <w:r w:rsidR="00650E95">
        <w:fldChar w:fldCharType="separate"/>
      </w:r>
      <w:r w:rsidR="00650E95"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0">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1">
        <w:r w:rsidRPr="257A4FD1">
          <w:rPr>
            <w:rStyle w:val="Hyperlink"/>
          </w:rPr>
          <w:t>techhelp@uwsp.edu</w:t>
        </w:r>
      </w:hyperlink>
      <w:r w:rsidRPr="257A4FD1">
        <w:t xml:space="preserve"> </w:t>
      </w:r>
    </w:p>
    <w:p w14:paraId="541CF47B" w14:textId="77777777" w:rsidR="00650E95" w:rsidRDefault="00650E95" w:rsidP="00650E95">
      <w:pPr>
        <w:pStyle w:val="Heading1"/>
      </w:pPr>
      <w:r>
        <w:t>Grading Policies</w:t>
      </w:r>
    </w:p>
    <w:p w14:paraId="75DBF6DC" w14:textId="77777777" w:rsidR="00650E95" w:rsidRDefault="00650E95" w:rsidP="00650E95">
      <w:pPr>
        <w:pStyle w:val="Heading2"/>
      </w:pPr>
      <w:r>
        <w:t>Completing Assignments</w:t>
      </w:r>
    </w:p>
    <w:p w14:paraId="129A5082" w14:textId="06098FD0" w:rsidR="00650E95" w:rsidRDefault="00650E95" w:rsidP="00650E95">
      <w:pPr>
        <w:widowControl w:val="0"/>
        <w:spacing w:after="240"/>
      </w:pPr>
      <w:r>
        <w:rPr>
          <w:b/>
        </w:rPr>
        <w:t xml:space="preserve">All assignments for this course will be submitted electronically </w:t>
      </w:r>
      <w:r>
        <w:rPr>
          <w:b/>
        </w:rPr>
        <w:lastRenderedPageBreak/>
        <w:t>through Canvas unless otherwise instructed.</w:t>
      </w:r>
      <w:r>
        <w:t xml:space="preserve"> Assignments must be submitted by the given deadline or special permission must be requested from </w:t>
      </w:r>
      <w:r w:rsidR="005016B8">
        <w:t>the instructor</w:t>
      </w:r>
      <w:r>
        <w:t xml:space="preserve"> </w:t>
      </w:r>
      <w:r>
        <w:rPr>
          <w:i/>
        </w:rPr>
        <w:t>before the due date</w:t>
      </w:r>
      <w:r>
        <w:t xml:space="preserve">. Extensions will not be given beyond the next assignment except under extreme circumstances. </w:t>
      </w:r>
    </w:p>
    <w:p w14:paraId="450F44FF" w14:textId="77777777" w:rsidR="00650E95" w:rsidRDefault="00650E95" w:rsidP="00650E95">
      <w:pPr>
        <w:widowControl w:val="0"/>
        <w:spacing w:after="240"/>
      </w:pPr>
      <w:r>
        <w:t>All discussion assignments must be completed by the assignment due date and time. Late or missing discussion assignments will affect the student’s grade.</w:t>
      </w:r>
    </w:p>
    <w:p w14:paraId="75D6C632" w14:textId="77777777" w:rsidR="00650E95" w:rsidRDefault="00650E95" w:rsidP="00650E95">
      <w:pPr>
        <w:pStyle w:val="Heading2"/>
      </w:pPr>
      <w:r>
        <w:t xml:space="preserve">Graded Course Activities </w:t>
      </w:r>
    </w:p>
    <w:p w14:paraId="4B7E6B04" w14:textId="7C06E5F6" w:rsidR="00650E95" w:rsidRPr="00F115B2" w:rsidRDefault="00F115B2" w:rsidP="00650E95">
      <w:pPr>
        <w:pStyle w:val="InstructorFill"/>
        <w:rPr>
          <w:bCs/>
          <w:color w:val="auto"/>
        </w:rPr>
      </w:pPr>
      <w:r w:rsidRPr="00F115B2">
        <w:rPr>
          <w:bCs/>
          <w:color w:val="auto"/>
        </w:rPr>
        <w:t xml:space="preserve">The focus of this course is to </w:t>
      </w:r>
      <w:r w:rsidR="00D91EBB">
        <w:rPr>
          <w:bCs/>
          <w:color w:val="auto"/>
        </w:rPr>
        <w:t>help identify a more accurate representation of psychomotor evaluation forms for medical laboratory science students who are completing their clinical practicum</w:t>
      </w:r>
      <w:r w:rsidR="00E42711">
        <w:rPr>
          <w:bCs/>
          <w:color w:val="auto"/>
        </w:rPr>
        <w:t>. Therefore, the activities will be identified as we go through the course and do not necessarily have a specific due date associated with them.</w:t>
      </w:r>
      <w:r w:rsidR="0031455E">
        <w:rPr>
          <w:bCs/>
          <w:color w:val="auto"/>
        </w:rPr>
        <w:t xml:space="preserve"> </w:t>
      </w:r>
      <w:r w:rsidR="009841CE">
        <w:rPr>
          <w:bCs/>
          <w:color w:val="auto"/>
        </w:rPr>
        <w:t xml:space="preserve">Due dates will be identified by a collaborative effort by both the instructor and student depending on the </w:t>
      </w:r>
      <w:r w:rsidR="005016B8">
        <w:rPr>
          <w:bCs/>
          <w:color w:val="auto"/>
        </w:rPr>
        <w:t>workload</w:t>
      </w:r>
      <w:r w:rsidR="0031455E">
        <w:rPr>
          <w:bCs/>
          <w:color w:val="auto"/>
        </w:rPr>
        <w:t xml:space="preserve"> associated with the development process.</w:t>
      </w:r>
    </w:p>
    <w:p w14:paraId="4BDC6639" w14:textId="3BD4B636" w:rsidR="00650E95" w:rsidRDefault="00650E95" w:rsidP="00650E95">
      <w:pPr>
        <w:widowControl w:val="0"/>
        <w:spacing w:after="240"/>
      </w:pPr>
      <w:r>
        <w:t xml:space="preserve">Click the </w:t>
      </w:r>
      <w:r w:rsidR="00192FA5">
        <w:rPr>
          <w:b/>
          <w:bCs/>
        </w:rPr>
        <w:t>Grades</w:t>
      </w:r>
      <w:r>
        <w:t xml:space="preserve"> link in Canvas to access </w:t>
      </w:r>
      <w:r w:rsidR="00D016E9">
        <w:t>the gradebook and view feedback from your instructor.</w:t>
      </w:r>
      <w:r>
        <w:t xml:space="preserve"> Click the </w:t>
      </w:r>
      <w:r>
        <w:rPr>
          <w:b/>
        </w:rPr>
        <w:t xml:space="preserve">Syllabus </w:t>
      </w:r>
      <w:r>
        <w:t xml:space="preserve">link to see a chronological listing of assignments. Overall assignments and accompanying points are listed below: </w:t>
      </w:r>
    </w:p>
    <w:p w14:paraId="041B7E93" w14:textId="77777777" w:rsidR="00650E95" w:rsidRDefault="00650E95" w:rsidP="00650E95">
      <w:pPr>
        <w:pStyle w:val="Heading2"/>
      </w:pPr>
      <w:r>
        <w:t>*Letter Grade Assignment</w:t>
      </w:r>
    </w:p>
    <w:p w14:paraId="2DD38201" w14:textId="45052B8E" w:rsidR="00650E95" w:rsidRDefault="00650E95" w:rsidP="008B5E95">
      <w:r w:rsidRPr="001E7127">
        <w:t>Final grades assigned for this course will be based on the percentage of total points earned and are assigned as follows:</w:t>
      </w:r>
    </w:p>
    <w:p w14:paraId="224AD5FE" w14:textId="77777777" w:rsidR="009529C0" w:rsidRDefault="009529C0" w:rsidP="008B5E95"/>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E9143E">
        <w:trPr>
          <w:jc w:val="center"/>
        </w:trPr>
        <w:tc>
          <w:tcPr>
            <w:tcW w:w="2610" w:type="dxa"/>
          </w:tcPr>
          <w:p w14:paraId="262F2779" w14:textId="77777777" w:rsidR="00650E95" w:rsidRDefault="00650E95" w:rsidP="00E9143E">
            <w:r>
              <w:rPr>
                <w:b/>
              </w:rPr>
              <w:t>Letter Grade</w:t>
            </w:r>
          </w:p>
        </w:tc>
        <w:tc>
          <w:tcPr>
            <w:tcW w:w="2425" w:type="dxa"/>
          </w:tcPr>
          <w:p w14:paraId="7A0A0EE4" w14:textId="77777777" w:rsidR="00650E95" w:rsidRDefault="00650E95" w:rsidP="00E9143E">
            <w:r>
              <w:rPr>
                <w:b/>
              </w:rPr>
              <w:t>Percentage</w:t>
            </w:r>
          </w:p>
        </w:tc>
      </w:tr>
      <w:tr w:rsidR="00650E95" w14:paraId="6396FA4B" w14:textId="77777777" w:rsidTr="00E9143E">
        <w:trPr>
          <w:trHeight w:val="380"/>
          <w:jc w:val="center"/>
        </w:trPr>
        <w:tc>
          <w:tcPr>
            <w:tcW w:w="2610" w:type="dxa"/>
            <w:vAlign w:val="center"/>
          </w:tcPr>
          <w:p w14:paraId="2AE7AC00" w14:textId="77777777" w:rsidR="00650E95" w:rsidRDefault="00650E95" w:rsidP="00E9143E">
            <w:r>
              <w:t>A</w:t>
            </w:r>
          </w:p>
        </w:tc>
        <w:tc>
          <w:tcPr>
            <w:tcW w:w="2425" w:type="dxa"/>
            <w:vAlign w:val="center"/>
          </w:tcPr>
          <w:p w14:paraId="14BE4CDA" w14:textId="77777777" w:rsidR="00650E95" w:rsidRDefault="00650E95" w:rsidP="00E9143E">
            <w:r>
              <w:t>93-100%</w:t>
            </w:r>
          </w:p>
        </w:tc>
      </w:tr>
      <w:tr w:rsidR="00650E95" w14:paraId="573CEFF2" w14:textId="77777777" w:rsidTr="00E9143E">
        <w:trPr>
          <w:trHeight w:val="380"/>
          <w:jc w:val="center"/>
        </w:trPr>
        <w:tc>
          <w:tcPr>
            <w:tcW w:w="2610" w:type="dxa"/>
            <w:vAlign w:val="center"/>
          </w:tcPr>
          <w:p w14:paraId="320D0ACE" w14:textId="77777777" w:rsidR="00650E95" w:rsidRDefault="00650E95" w:rsidP="00E9143E">
            <w:r>
              <w:t>A-</w:t>
            </w:r>
          </w:p>
        </w:tc>
        <w:tc>
          <w:tcPr>
            <w:tcW w:w="2425" w:type="dxa"/>
            <w:vAlign w:val="center"/>
          </w:tcPr>
          <w:p w14:paraId="39644878" w14:textId="1E6E5071" w:rsidR="00650E95" w:rsidRDefault="00650E95" w:rsidP="00E9143E">
            <w:r>
              <w:t>90-92</w:t>
            </w:r>
            <w:r w:rsidR="00A24811">
              <w:t>.99</w:t>
            </w:r>
            <w:r>
              <w:t>%</w:t>
            </w:r>
          </w:p>
        </w:tc>
      </w:tr>
      <w:tr w:rsidR="00650E95" w14:paraId="75318244" w14:textId="77777777" w:rsidTr="00E9143E">
        <w:trPr>
          <w:trHeight w:val="380"/>
          <w:jc w:val="center"/>
        </w:trPr>
        <w:tc>
          <w:tcPr>
            <w:tcW w:w="2610" w:type="dxa"/>
            <w:vAlign w:val="center"/>
          </w:tcPr>
          <w:p w14:paraId="57CDF446" w14:textId="77777777" w:rsidR="00650E95" w:rsidRDefault="00650E95" w:rsidP="00E9143E">
            <w:r>
              <w:t>B+</w:t>
            </w:r>
          </w:p>
        </w:tc>
        <w:tc>
          <w:tcPr>
            <w:tcW w:w="2425" w:type="dxa"/>
            <w:vAlign w:val="center"/>
          </w:tcPr>
          <w:p w14:paraId="132107B6" w14:textId="5040CDB5" w:rsidR="00650E95" w:rsidRDefault="00650E95" w:rsidP="00E9143E">
            <w:r>
              <w:t>87-89</w:t>
            </w:r>
            <w:r w:rsidR="00A24811">
              <w:t>.99</w:t>
            </w:r>
            <w:r>
              <w:t>%</w:t>
            </w:r>
          </w:p>
        </w:tc>
      </w:tr>
      <w:tr w:rsidR="00650E95" w14:paraId="52C8BC27" w14:textId="77777777" w:rsidTr="00E9143E">
        <w:trPr>
          <w:trHeight w:val="380"/>
          <w:jc w:val="center"/>
        </w:trPr>
        <w:tc>
          <w:tcPr>
            <w:tcW w:w="2610" w:type="dxa"/>
            <w:vAlign w:val="center"/>
          </w:tcPr>
          <w:p w14:paraId="075F70E7" w14:textId="77777777" w:rsidR="00650E95" w:rsidRDefault="00650E95" w:rsidP="00E9143E">
            <w:r>
              <w:t>B</w:t>
            </w:r>
          </w:p>
        </w:tc>
        <w:tc>
          <w:tcPr>
            <w:tcW w:w="2425" w:type="dxa"/>
            <w:vAlign w:val="center"/>
          </w:tcPr>
          <w:p w14:paraId="737B0DAE" w14:textId="23F6224F" w:rsidR="00650E95" w:rsidRDefault="00650E95" w:rsidP="00E9143E">
            <w:r>
              <w:t>83-86</w:t>
            </w:r>
            <w:r w:rsidR="00A24811">
              <w:t>.99</w:t>
            </w:r>
            <w:r>
              <w:t>%</w:t>
            </w:r>
          </w:p>
        </w:tc>
      </w:tr>
      <w:tr w:rsidR="00650E95" w14:paraId="5806E19A" w14:textId="77777777" w:rsidTr="00E9143E">
        <w:trPr>
          <w:trHeight w:val="380"/>
          <w:jc w:val="center"/>
        </w:trPr>
        <w:tc>
          <w:tcPr>
            <w:tcW w:w="2610" w:type="dxa"/>
            <w:vAlign w:val="center"/>
          </w:tcPr>
          <w:p w14:paraId="79E70C64" w14:textId="77777777" w:rsidR="00650E95" w:rsidRDefault="00650E95" w:rsidP="00E9143E">
            <w:r>
              <w:t>B-</w:t>
            </w:r>
          </w:p>
        </w:tc>
        <w:tc>
          <w:tcPr>
            <w:tcW w:w="2425" w:type="dxa"/>
            <w:vAlign w:val="center"/>
          </w:tcPr>
          <w:p w14:paraId="2FD34B92" w14:textId="2A4E54A6" w:rsidR="00650E95" w:rsidRDefault="00650E95" w:rsidP="00E9143E">
            <w:r>
              <w:t>80-82</w:t>
            </w:r>
            <w:r w:rsidR="00A24811">
              <w:t>.99</w:t>
            </w:r>
            <w:r>
              <w:t>%</w:t>
            </w:r>
          </w:p>
        </w:tc>
      </w:tr>
      <w:tr w:rsidR="00650E95" w14:paraId="5565634C" w14:textId="77777777" w:rsidTr="00E9143E">
        <w:trPr>
          <w:trHeight w:val="380"/>
          <w:jc w:val="center"/>
        </w:trPr>
        <w:tc>
          <w:tcPr>
            <w:tcW w:w="2610" w:type="dxa"/>
            <w:vAlign w:val="center"/>
          </w:tcPr>
          <w:p w14:paraId="1B09A850" w14:textId="77777777" w:rsidR="00650E95" w:rsidRDefault="00650E95" w:rsidP="00E9143E">
            <w:r>
              <w:t>C+</w:t>
            </w:r>
          </w:p>
        </w:tc>
        <w:tc>
          <w:tcPr>
            <w:tcW w:w="2425" w:type="dxa"/>
            <w:vAlign w:val="center"/>
          </w:tcPr>
          <w:p w14:paraId="5C8AD6F5" w14:textId="1820A8FB" w:rsidR="00650E95" w:rsidRDefault="00650E95" w:rsidP="00E9143E">
            <w:r>
              <w:t>77-79</w:t>
            </w:r>
            <w:r w:rsidR="00A24811">
              <w:t>.99</w:t>
            </w:r>
            <w:r>
              <w:t>%</w:t>
            </w:r>
          </w:p>
        </w:tc>
      </w:tr>
      <w:tr w:rsidR="00650E95" w14:paraId="472A0D2D" w14:textId="77777777" w:rsidTr="00E9143E">
        <w:trPr>
          <w:trHeight w:val="380"/>
          <w:jc w:val="center"/>
        </w:trPr>
        <w:tc>
          <w:tcPr>
            <w:tcW w:w="2610" w:type="dxa"/>
            <w:vAlign w:val="center"/>
          </w:tcPr>
          <w:p w14:paraId="2D9F42D6" w14:textId="77777777" w:rsidR="00650E95" w:rsidRDefault="00650E95" w:rsidP="00E9143E">
            <w:r>
              <w:t>C</w:t>
            </w:r>
          </w:p>
        </w:tc>
        <w:tc>
          <w:tcPr>
            <w:tcW w:w="2425" w:type="dxa"/>
            <w:vAlign w:val="center"/>
          </w:tcPr>
          <w:p w14:paraId="51D3D89E" w14:textId="2D6891CD" w:rsidR="00650E95" w:rsidRDefault="00650E95" w:rsidP="00E9143E">
            <w:r>
              <w:t>73-76</w:t>
            </w:r>
            <w:r w:rsidR="00FC6FAD">
              <w:t>.99</w:t>
            </w:r>
            <w:r>
              <w:t>%</w:t>
            </w:r>
          </w:p>
        </w:tc>
      </w:tr>
      <w:tr w:rsidR="00650E95" w14:paraId="2A202582" w14:textId="77777777" w:rsidTr="00E9143E">
        <w:trPr>
          <w:trHeight w:val="380"/>
          <w:jc w:val="center"/>
        </w:trPr>
        <w:tc>
          <w:tcPr>
            <w:tcW w:w="2610" w:type="dxa"/>
            <w:vAlign w:val="center"/>
          </w:tcPr>
          <w:p w14:paraId="334840C7" w14:textId="77777777" w:rsidR="00650E95" w:rsidRDefault="00650E95" w:rsidP="00E9143E">
            <w:r>
              <w:t>C-</w:t>
            </w:r>
          </w:p>
        </w:tc>
        <w:tc>
          <w:tcPr>
            <w:tcW w:w="2425" w:type="dxa"/>
            <w:vAlign w:val="center"/>
          </w:tcPr>
          <w:p w14:paraId="75E9EC6E" w14:textId="30D30139" w:rsidR="00650E95" w:rsidRDefault="00650E95" w:rsidP="00E9143E">
            <w:r>
              <w:t>70-72</w:t>
            </w:r>
            <w:r w:rsidR="00FC6FAD">
              <w:t>.99</w:t>
            </w:r>
            <w:r>
              <w:t>%</w:t>
            </w:r>
          </w:p>
        </w:tc>
      </w:tr>
      <w:tr w:rsidR="00650E95" w14:paraId="3E9FF5B7" w14:textId="77777777" w:rsidTr="00E9143E">
        <w:trPr>
          <w:trHeight w:val="380"/>
          <w:jc w:val="center"/>
        </w:trPr>
        <w:tc>
          <w:tcPr>
            <w:tcW w:w="2610" w:type="dxa"/>
            <w:vAlign w:val="center"/>
          </w:tcPr>
          <w:p w14:paraId="2E4BB548" w14:textId="77777777" w:rsidR="00650E95" w:rsidRDefault="00650E95" w:rsidP="00E9143E">
            <w:r>
              <w:t>D+</w:t>
            </w:r>
          </w:p>
        </w:tc>
        <w:tc>
          <w:tcPr>
            <w:tcW w:w="2425" w:type="dxa"/>
            <w:vAlign w:val="center"/>
          </w:tcPr>
          <w:p w14:paraId="297668D1" w14:textId="12CACD48" w:rsidR="00650E95" w:rsidRDefault="00650E95" w:rsidP="00E9143E">
            <w:r>
              <w:t>67-69</w:t>
            </w:r>
            <w:r w:rsidR="00FC6FAD">
              <w:t>.99</w:t>
            </w:r>
            <w:r>
              <w:t>%</w:t>
            </w:r>
          </w:p>
        </w:tc>
      </w:tr>
      <w:tr w:rsidR="00650E95" w14:paraId="760A43B2" w14:textId="77777777" w:rsidTr="00E9143E">
        <w:trPr>
          <w:trHeight w:val="380"/>
          <w:jc w:val="center"/>
        </w:trPr>
        <w:tc>
          <w:tcPr>
            <w:tcW w:w="2610" w:type="dxa"/>
            <w:vAlign w:val="center"/>
          </w:tcPr>
          <w:p w14:paraId="19A23484" w14:textId="77777777" w:rsidR="00650E95" w:rsidRDefault="00650E95" w:rsidP="00E9143E">
            <w:r>
              <w:t>D</w:t>
            </w:r>
          </w:p>
        </w:tc>
        <w:tc>
          <w:tcPr>
            <w:tcW w:w="2425" w:type="dxa"/>
            <w:vAlign w:val="center"/>
          </w:tcPr>
          <w:p w14:paraId="7EC566EB" w14:textId="0BADA46E" w:rsidR="00650E95" w:rsidRDefault="00650E95" w:rsidP="00E9143E">
            <w:r>
              <w:t>60-66</w:t>
            </w:r>
            <w:r w:rsidR="00FC6FAD">
              <w:t>.99</w:t>
            </w:r>
            <w:r>
              <w:t>%</w:t>
            </w:r>
          </w:p>
        </w:tc>
      </w:tr>
      <w:tr w:rsidR="00650E95" w14:paraId="71004E0E" w14:textId="77777777" w:rsidTr="00E9143E">
        <w:trPr>
          <w:trHeight w:val="380"/>
          <w:jc w:val="center"/>
        </w:trPr>
        <w:tc>
          <w:tcPr>
            <w:tcW w:w="2610" w:type="dxa"/>
            <w:vAlign w:val="center"/>
          </w:tcPr>
          <w:p w14:paraId="02D40D76" w14:textId="77777777" w:rsidR="00650E95" w:rsidRDefault="00650E95" w:rsidP="00E9143E">
            <w:r>
              <w:t>F</w:t>
            </w:r>
          </w:p>
        </w:tc>
        <w:tc>
          <w:tcPr>
            <w:tcW w:w="2425" w:type="dxa"/>
            <w:vAlign w:val="center"/>
          </w:tcPr>
          <w:p w14:paraId="1C151CD8" w14:textId="19DD43B3" w:rsidR="00650E95" w:rsidRDefault="00FC6FAD" w:rsidP="00E9143E">
            <w:r>
              <w:t>Below 60%</w:t>
            </w:r>
          </w:p>
        </w:tc>
      </w:tr>
    </w:tbl>
    <w:p w14:paraId="380CD767" w14:textId="77777777" w:rsidR="005016B8" w:rsidRDefault="005016B8" w:rsidP="00650E95">
      <w:pPr>
        <w:pStyle w:val="Heading2"/>
      </w:pPr>
    </w:p>
    <w:p w14:paraId="33BF59C9" w14:textId="2FB118B0" w:rsidR="00650E95" w:rsidRDefault="00650E95" w:rsidP="00650E95">
      <w:pPr>
        <w:pStyle w:val="Heading2"/>
      </w:pPr>
      <w:r>
        <w:t>Participation</w:t>
      </w:r>
    </w:p>
    <w:p w14:paraId="4EE440AC" w14:textId="7C94BC6E" w:rsidR="00650E95" w:rsidRDefault="00650E95" w:rsidP="00650E95">
      <w:pPr>
        <w:widowControl w:val="0"/>
        <w:spacing w:after="240"/>
      </w:pPr>
      <w:r>
        <w:t xml:space="preserve">Students are expected to participate in all online activities as listed on the course calendar. </w:t>
      </w:r>
    </w:p>
    <w:p w14:paraId="674C4DD9" w14:textId="77777777" w:rsidR="00650E95" w:rsidRDefault="00650E95" w:rsidP="00650E95">
      <w:pPr>
        <w:pStyle w:val="Heading2"/>
      </w:pPr>
      <w:r>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441EC09A" w14:textId="77777777" w:rsidR="00C4252E" w:rsidRDefault="00C4252E" w:rsidP="00C4252E">
      <w:pPr>
        <w:pStyle w:val="Heading1"/>
      </w:pPr>
      <w:r>
        <w:t>Student Support Resources</w:t>
      </w:r>
    </w:p>
    <w:p w14:paraId="6ACFBEDE" w14:textId="77777777" w:rsidR="00C4252E" w:rsidRDefault="007B047A" w:rsidP="00C4252E">
      <w:pPr>
        <w:pStyle w:val="Heading2"/>
      </w:pPr>
      <w:hyperlink r:id="rId22" w:history="1">
        <w:r w:rsidR="00C4252E" w:rsidRPr="00590A1E">
          <w:rPr>
            <w:rStyle w:val="Hyperlink"/>
          </w:rPr>
          <w:t>Academic and Career Advising Center (ACAC)</w:t>
        </w:r>
      </w:hyperlink>
    </w:p>
    <w:p w14:paraId="3EDA2C35" w14:textId="77777777" w:rsidR="00C4252E" w:rsidRDefault="00C4252E" w:rsidP="00C4252E">
      <w:r>
        <w:t>209 Collins Classroom Center (CCC)</w:t>
      </w:r>
    </w:p>
    <w:p w14:paraId="52DEB3E9" w14:textId="77777777" w:rsidR="00C4252E" w:rsidRDefault="00C4252E" w:rsidP="00C4252E">
      <w:r>
        <w:t>1801 4</w:t>
      </w:r>
      <w:r w:rsidRPr="00CD4C1E">
        <w:rPr>
          <w:vertAlign w:val="superscript"/>
        </w:rPr>
        <w:t>th</w:t>
      </w:r>
      <w:r>
        <w:t xml:space="preserve"> Ave.</w:t>
      </w:r>
    </w:p>
    <w:p w14:paraId="44A8D680" w14:textId="77777777" w:rsidR="00C4252E" w:rsidRDefault="00C4252E" w:rsidP="00C4252E">
      <w:r>
        <w:t>Stevens Point, WI 54481</w:t>
      </w:r>
    </w:p>
    <w:p w14:paraId="1C39B2B6" w14:textId="77777777" w:rsidR="00C4252E" w:rsidRDefault="00C4252E" w:rsidP="00C4252E">
      <w:r>
        <w:t>715-346-3226</w:t>
      </w:r>
    </w:p>
    <w:p w14:paraId="787822D3" w14:textId="40C09DB2" w:rsidR="00C4252E" w:rsidRDefault="007B047A" w:rsidP="004E7846">
      <w:hyperlink r:id="rId23" w:history="1">
        <w:r w:rsidR="00C4252E" w:rsidRPr="00BC51CB">
          <w:rPr>
            <w:rStyle w:val="Hyperlink"/>
          </w:rPr>
          <w:t>acac@uwsp.edu</w:t>
        </w:r>
      </w:hyperlink>
      <w:r w:rsidR="00C4252E">
        <w:t xml:space="preserve"> </w:t>
      </w:r>
    </w:p>
    <w:p w14:paraId="33DCFE40" w14:textId="2856A3FD" w:rsidR="00C4252E" w:rsidRDefault="007B047A" w:rsidP="00C4252E">
      <w:pPr>
        <w:pStyle w:val="Heading2"/>
      </w:pPr>
      <w:hyperlink r:id="rId24" w:history="1">
        <w:r w:rsidR="00C4252E" w:rsidRPr="00F633ED">
          <w:rPr>
            <w:rStyle w:val="Hyperlink"/>
          </w:rPr>
          <w:t>Counseling Center</w:t>
        </w:r>
      </w:hyperlink>
    </w:p>
    <w:p w14:paraId="4012B1FF" w14:textId="77777777" w:rsidR="00C4252E" w:rsidRDefault="00C4252E" w:rsidP="00C4252E">
      <w:r>
        <w:t>Delzell Hall</w:t>
      </w:r>
    </w:p>
    <w:p w14:paraId="284347D3" w14:textId="77777777" w:rsidR="00C4252E" w:rsidRDefault="00C4252E" w:rsidP="00C4252E">
      <w:r>
        <w:t>910 Fremont Street</w:t>
      </w:r>
    </w:p>
    <w:p w14:paraId="3827285E" w14:textId="77777777" w:rsidR="00C4252E" w:rsidRDefault="00C4252E" w:rsidP="00C4252E">
      <w:r>
        <w:t>Stevens Point, WI 54481</w:t>
      </w:r>
    </w:p>
    <w:p w14:paraId="51447943" w14:textId="77777777" w:rsidR="00C4252E" w:rsidRDefault="00C4252E" w:rsidP="00C4252E">
      <w:r>
        <w:t>715-346-3553</w:t>
      </w:r>
    </w:p>
    <w:p w14:paraId="4AECD462" w14:textId="77777777" w:rsidR="00C4252E" w:rsidRDefault="007B047A" w:rsidP="00C4252E">
      <w:pPr>
        <w:rPr>
          <w:rStyle w:val="Hyperlink"/>
        </w:rPr>
      </w:pPr>
      <w:hyperlink r:id="rId25" w:history="1">
        <w:r w:rsidR="00C4252E" w:rsidRPr="00BC51CB">
          <w:rPr>
            <w:rStyle w:val="Hyperlink"/>
          </w:rPr>
          <w:t>counsel@uwsp.edu</w:t>
        </w:r>
      </w:hyperlink>
    </w:p>
    <w:p w14:paraId="362A6BA5" w14:textId="77777777" w:rsidR="007879D5" w:rsidRDefault="007879D5" w:rsidP="00C4252E">
      <w:pPr>
        <w:rPr>
          <w:rStyle w:val="Hyperlink"/>
        </w:rPr>
      </w:pPr>
    </w:p>
    <w:p w14:paraId="27603358" w14:textId="77777777" w:rsidR="007879D5" w:rsidRDefault="007879D5" w:rsidP="007879D5">
      <w:pPr>
        <w:pStyle w:val="Heading3"/>
      </w:pPr>
      <w:r>
        <w:t>Mental Health Resources for Students</w:t>
      </w:r>
    </w:p>
    <w:p w14:paraId="309E6BB8" w14:textId="77777777" w:rsidR="007879D5" w:rsidRDefault="007B047A" w:rsidP="007879D5">
      <w:pPr>
        <w:pStyle w:val="Heading4"/>
      </w:pPr>
      <w:hyperlink r:id="rId26" w:history="1">
        <w:r w:rsidR="007879D5" w:rsidRPr="00EA3591">
          <w:rPr>
            <w:rStyle w:val="Hyperlink"/>
          </w:rPr>
          <w:t>Mantra Health</w:t>
        </w:r>
      </w:hyperlink>
    </w:p>
    <w:p w14:paraId="489746E3" w14:textId="77777777" w:rsidR="007879D5" w:rsidRDefault="007879D5" w:rsidP="004E7846">
      <w:pPr>
        <w:ind w:left="1440"/>
      </w:pPr>
      <w:r>
        <w:t>Teletherapy &amp; Telepsychiatry</w:t>
      </w:r>
    </w:p>
    <w:p w14:paraId="6E875285" w14:textId="77777777" w:rsidR="007879D5" w:rsidRPr="00EA3591" w:rsidRDefault="007879D5" w:rsidP="004E7846">
      <w:pPr>
        <w:numPr>
          <w:ilvl w:val="0"/>
          <w:numId w:val="16"/>
        </w:numPr>
        <w:shd w:val="clear" w:color="auto" w:fill="FFFFFF"/>
        <w:spacing w:before="100" w:beforeAutospacing="1" w:after="100" w:afterAutospacing="1"/>
        <w:ind w:left="2160"/>
        <w:rPr>
          <w:rFonts w:eastAsia="Times New Roman" w:cs="Times New Roman"/>
          <w:color w:val="100515"/>
        </w:rPr>
      </w:pPr>
      <w:r w:rsidRPr="00EA3591">
        <w:rPr>
          <w:rFonts w:eastAsia="Times New Roman" w:cs="Times New Roman"/>
          <w:color w:val="100515"/>
        </w:rPr>
        <w:t>Diverse therapists</w:t>
      </w:r>
    </w:p>
    <w:p w14:paraId="5875B346" w14:textId="77777777" w:rsidR="007879D5" w:rsidRPr="00EA3591" w:rsidRDefault="007879D5" w:rsidP="004E7846">
      <w:pPr>
        <w:numPr>
          <w:ilvl w:val="0"/>
          <w:numId w:val="16"/>
        </w:numPr>
        <w:shd w:val="clear" w:color="auto" w:fill="FFFFFF"/>
        <w:spacing w:before="100" w:beforeAutospacing="1" w:after="100" w:afterAutospacing="1"/>
        <w:ind w:left="2160"/>
        <w:rPr>
          <w:rFonts w:eastAsia="Times New Roman" w:cs="Times New Roman"/>
          <w:color w:val="100515"/>
        </w:rPr>
      </w:pPr>
      <w:r w:rsidRPr="00EA3591">
        <w:rPr>
          <w:rFonts w:eastAsia="Times New Roman" w:cs="Times New Roman"/>
          <w:color w:val="100515"/>
        </w:rPr>
        <w:t>After-hours availability</w:t>
      </w:r>
    </w:p>
    <w:p w14:paraId="366B611E" w14:textId="77777777" w:rsidR="007879D5" w:rsidRPr="00EA3591" w:rsidRDefault="007879D5" w:rsidP="004E7846">
      <w:pPr>
        <w:numPr>
          <w:ilvl w:val="0"/>
          <w:numId w:val="16"/>
        </w:numPr>
        <w:shd w:val="clear" w:color="auto" w:fill="FFFFFF"/>
        <w:spacing w:before="100" w:beforeAutospacing="1" w:after="100" w:afterAutospacing="1"/>
        <w:ind w:left="2160"/>
        <w:rPr>
          <w:rFonts w:eastAsia="Times New Roman" w:cs="Times New Roman"/>
          <w:color w:val="100515"/>
        </w:rPr>
      </w:pPr>
      <w:r w:rsidRPr="00EA3591">
        <w:rPr>
          <w:rFonts w:eastAsia="Times New Roman" w:cs="Times New Roman"/>
          <w:color w:val="100515"/>
        </w:rPr>
        <w:t>Medication evaluations &amp; prescriptions</w:t>
      </w:r>
    </w:p>
    <w:p w14:paraId="507989D3" w14:textId="77777777" w:rsidR="007879D5" w:rsidRDefault="007B047A" w:rsidP="007879D5">
      <w:pPr>
        <w:pStyle w:val="Heading4"/>
      </w:pPr>
      <w:hyperlink r:id="rId27" w:history="1">
        <w:r w:rsidR="007879D5" w:rsidRPr="006C6A85">
          <w:rPr>
            <w:rStyle w:val="Hyperlink"/>
          </w:rPr>
          <w:t>You@UWSP</w:t>
        </w:r>
      </w:hyperlink>
    </w:p>
    <w:p w14:paraId="61A939E5" w14:textId="77777777" w:rsidR="007879D5" w:rsidRDefault="007879D5" w:rsidP="004E7846">
      <w:pPr>
        <w:ind w:left="1440"/>
      </w:pPr>
      <w:r>
        <w:t>Self-help &amp; Well-being Platform</w:t>
      </w:r>
    </w:p>
    <w:p w14:paraId="341EE2A7" w14:textId="77777777" w:rsidR="007879D5" w:rsidRPr="006C6A85" w:rsidRDefault="007879D5" w:rsidP="007879D5"/>
    <w:p w14:paraId="1FEA000E" w14:textId="77777777" w:rsidR="007879D5" w:rsidRDefault="007879D5" w:rsidP="007879D5">
      <w:pPr>
        <w:pStyle w:val="Heading4"/>
      </w:pPr>
      <w:r>
        <w:t>Didi Hirsch Mental Health Services</w:t>
      </w:r>
    </w:p>
    <w:p w14:paraId="6F10D553" w14:textId="77777777" w:rsidR="007879D5" w:rsidRDefault="007879D5" w:rsidP="004E7846">
      <w:pPr>
        <w:ind w:left="1440"/>
        <w:rPr>
          <w:rFonts w:eastAsia="Times New Roman" w:cs="Times New Roman"/>
        </w:rPr>
      </w:pPr>
      <w:r>
        <w:t>24/7 M</w:t>
      </w:r>
      <w:r>
        <w:rPr>
          <w:rFonts w:ascii="Arial" w:hAnsi="Arial" w:cs="Arial"/>
        </w:rPr>
        <w:t>​​</w:t>
      </w:r>
      <w:r>
        <w:t>ental Health Support</w:t>
      </w:r>
      <w:r>
        <w:rPr>
          <w:rFonts w:ascii="Arial" w:hAnsi="Arial" w:cs="Arial"/>
        </w:rPr>
        <w:t>​</w:t>
      </w:r>
      <w:r>
        <w:t>: </w:t>
      </w:r>
    </w:p>
    <w:p w14:paraId="73D4D2DA" w14:textId="77777777" w:rsidR="007879D5" w:rsidRPr="006C6A85" w:rsidRDefault="007879D5" w:rsidP="004E7846">
      <w:pPr>
        <w:numPr>
          <w:ilvl w:val="0"/>
          <w:numId w:val="16"/>
        </w:numPr>
        <w:shd w:val="clear" w:color="auto" w:fill="FFFFFF"/>
        <w:spacing w:before="100" w:beforeAutospacing="1" w:after="100" w:afterAutospacing="1"/>
        <w:ind w:left="2160"/>
        <w:rPr>
          <w:rFonts w:eastAsia="Times New Roman" w:cs="Times New Roman"/>
          <w:color w:val="100515"/>
        </w:rPr>
      </w:pPr>
      <w:r>
        <w:rPr>
          <w:rFonts w:ascii="Arial" w:hAnsi="Arial" w:cs="Arial"/>
          <w:color w:val="100515"/>
        </w:rPr>
        <w:t>​​</w:t>
      </w:r>
      <w:r w:rsidRPr="006C6A85">
        <w:rPr>
          <w:rFonts w:eastAsia="Times New Roman" w:cs="Times New Roman"/>
          <w:color w:val="100515"/>
        </w:rPr>
        <w:t>Call or text:  888-531-2142</w:t>
      </w:r>
    </w:p>
    <w:p w14:paraId="46A9DF38" w14:textId="77777777" w:rsidR="007879D5" w:rsidRPr="006C6A85" w:rsidRDefault="007B047A" w:rsidP="004E7846">
      <w:pPr>
        <w:numPr>
          <w:ilvl w:val="0"/>
          <w:numId w:val="16"/>
        </w:numPr>
        <w:shd w:val="clear" w:color="auto" w:fill="FFFFFF"/>
        <w:spacing w:before="100" w:beforeAutospacing="1" w:after="100" w:afterAutospacing="1"/>
        <w:ind w:left="2160"/>
        <w:rPr>
          <w:rFonts w:eastAsia="Times New Roman" w:cs="Times New Roman"/>
          <w:color w:val="100515"/>
        </w:rPr>
      </w:pPr>
      <w:hyperlink r:id="rId28" w:history="1">
        <w:r w:rsidR="007879D5" w:rsidRPr="007879D5">
          <w:rPr>
            <w:rStyle w:val="Hyperlink"/>
            <w:rFonts w:eastAsia="Times New Roman" w:cs="Times New Roman"/>
          </w:rPr>
          <w:t>Start a chat session</w:t>
        </w:r>
        <w:r w:rsidR="007879D5" w:rsidRPr="007879D5">
          <w:rPr>
            <w:rStyle w:val="Hyperlink"/>
            <w:rFonts w:ascii="Arial" w:eastAsia="Times New Roman" w:hAnsi="Arial" w:cs="Arial"/>
          </w:rPr>
          <w:t>​</w:t>
        </w:r>
      </w:hyperlink>
    </w:p>
    <w:p w14:paraId="7A9C93A8" w14:textId="337B2D84" w:rsidR="00C4252E" w:rsidRPr="00657948" w:rsidRDefault="007879D5" w:rsidP="004E7846">
      <w:pPr>
        <w:numPr>
          <w:ilvl w:val="0"/>
          <w:numId w:val="16"/>
        </w:numPr>
        <w:shd w:val="clear" w:color="auto" w:fill="FFFFFF"/>
        <w:spacing w:before="100" w:beforeAutospacing="1" w:after="100" w:afterAutospacing="1"/>
        <w:ind w:left="2160"/>
        <w:rPr>
          <w:rFonts w:eastAsia="Times New Roman" w:cs="Times New Roman"/>
          <w:color w:val="100515"/>
        </w:rPr>
      </w:pPr>
      <w:r w:rsidRPr="006C6A85">
        <w:rPr>
          <w:rFonts w:eastAsia="Times New Roman" w:cs="Times New Roman"/>
          <w:color w:val="100515"/>
        </w:rPr>
        <w:t>Crisis care available</w:t>
      </w:r>
    </w:p>
    <w:p w14:paraId="63D98EFD" w14:textId="77777777" w:rsidR="00C4252E" w:rsidRDefault="007B047A" w:rsidP="00C4252E">
      <w:pPr>
        <w:pStyle w:val="Heading2"/>
      </w:pPr>
      <w:hyperlink r:id="rId29" w:history="1">
        <w:r w:rsidR="00C4252E" w:rsidRPr="00F77A2B">
          <w:rPr>
            <w:rStyle w:val="Hyperlink"/>
          </w:rPr>
          <w:t>Dean of Students Office</w:t>
        </w:r>
      </w:hyperlink>
    </w:p>
    <w:p w14:paraId="2C4F5C99" w14:textId="77777777" w:rsidR="00C4252E" w:rsidRDefault="00C4252E" w:rsidP="00C4252E">
      <w:r>
        <w:t>2100 Main Street</w:t>
      </w:r>
    </w:p>
    <w:p w14:paraId="7BA02781" w14:textId="77777777" w:rsidR="00C4252E" w:rsidRDefault="00C4252E" w:rsidP="00C4252E">
      <w:r>
        <w:t>Old Main, Room 212</w:t>
      </w:r>
    </w:p>
    <w:p w14:paraId="4A187C78" w14:textId="77777777" w:rsidR="00C4252E" w:rsidRDefault="00C4252E" w:rsidP="00C4252E">
      <w:r>
        <w:t>Stevens Point, WI 54481-3897</w:t>
      </w:r>
    </w:p>
    <w:p w14:paraId="286BE422" w14:textId="77777777" w:rsidR="00C4252E" w:rsidRDefault="00C4252E" w:rsidP="00C4252E">
      <w:r>
        <w:t>Phone: 715-346-2611</w:t>
      </w:r>
    </w:p>
    <w:p w14:paraId="16AF6418" w14:textId="01DA9AD7" w:rsidR="00C4252E" w:rsidRDefault="007B047A" w:rsidP="004E7846">
      <w:hyperlink r:id="rId30" w:history="1">
        <w:r w:rsidR="00C4252E" w:rsidRPr="00BC51CB">
          <w:rPr>
            <w:rStyle w:val="Hyperlink"/>
          </w:rPr>
          <w:t>DOS@uwsp.edu</w:t>
        </w:r>
      </w:hyperlink>
    </w:p>
    <w:p w14:paraId="68B90185" w14:textId="77777777" w:rsidR="0011486C" w:rsidRDefault="0011486C" w:rsidP="0011486C">
      <w:pPr>
        <w:pStyle w:val="Heading2"/>
        <w:rPr>
          <w:rFonts w:ascii="Calibri" w:eastAsiaTheme="minorHAnsi" w:hAnsi="Calibri" w:cs="Calibri"/>
        </w:rPr>
      </w:pPr>
      <w:r>
        <w:t>*Equal Access and Disability Accommodations</w:t>
      </w:r>
    </w:p>
    <w:p w14:paraId="1C7C429B" w14:textId="77777777" w:rsidR="0011486C" w:rsidRDefault="0011486C" w:rsidP="0011486C">
      <w:pPr>
        <w:jc w:val="both"/>
        <w:rPr>
          <w:color w:val="212121"/>
        </w:rPr>
      </w:pPr>
      <w:r>
        <w:rPr>
          <w:color w:val="212121"/>
        </w:rPr>
        <w:t>If you have a condition that may impact your learning and/or participation in course activities, please contact the</w:t>
      </w:r>
      <w:r>
        <w:rPr>
          <w:rStyle w:val="apple-converted-space"/>
          <w:color w:val="212121"/>
        </w:rPr>
        <w:t> </w:t>
      </w:r>
      <w:hyperlink r:id="rId31" w:tooltip="https://www.uwsp.edu/disability-resource-center/" w:history="1">
        <w:r>
          <w:rPr>
            <w:rStyle w:val="Hyperlink"/>
            <w:color w:val="0078D7"/>
          </w:rPr>
          <w:t>Disability Resource Center</w:t>
        </w:r>
      </w:hyperlink>
      <w:r>
        <w:rPr>
          <w:rStyle w:val="apple-converted-space"/>
          <w:color w:val="212121"/>
        </w:rPr>
        <w:t> </w:t>
      </w:r>
      <w:r>
        <w:rPr>
          <w:color w:val="212121"/>
        </w:rPr>
        <w:t>(DRC).  The DRC will engage in an interactive process with students and identify appropriate academic accommodations and auxiliary services in accordance with the University’s legal obligations.  Instructors, students, and DRC staff work collaboratively to establish any necessary adjustments or supports.  Accommodations are rarely applied retroactively so it is vital that students make timely requests.</w:t>
      </w:r>
    </w:p>
    <w:p w14:paraId="21873670" w14:textId="77777777" w:rsidR="00C32065" w:rsidRDefault="00C32065" w:rsidP="0011486C">
      <w:pPr>
        <w:jc w:val="both"/>
        <w:rPr>
          <w:color w:val="212121"/>
        </w:rPr>
      </w:pPr>
    </w:p>
    <w:p w14:paraId="6613EE60" w14:textId="7F9F68DF" w:rsidR="0011486C" w:rsidRDefault="0011486C" w:rsidP="0011486C">
      <w:pPr>
        <w:jc w:val="both"/>
        <w:rPr>
          <w:color w:val="212121"/>
        </w:rPr>
      </w:pPr>
      <w:r>
        <w:rPr>
          <w:color w:val="212121"/>
        </w:rPr>
        <w:t>Please let me know if you have questions.  The DRC is located in 108 Collins Classroom Center and can be reached at 715/346-3365 and</w:t>
      </w:r>
      <w:r>
        <w:rPr>
          <w:rStyle w:val="apple-converted-space"/>
          <w:color w:val="212121"/>
        </w:rPr>
        <w:t> </w:t>
      </w:r>
      <w:hyperlink r:id="rId32" w:tooltip="mailto:drc@uwsp.edu" w:history="1">
        <w:r>
          <w:rPr>
            <w:rStyle w:val="Hyperlink"/>
            <w:color w:val="0078D7"/>
          </w:rPr>
          <w:t>drc@uwsp.edu</w:t>
        </w:r>
      </w:hyperlink>
      <w:r>
        <w:rPr>
          <w:color w:val="212121"/>
        </w:rPr>
        <w:t>.</w:t>
      </w:r>
    </w:p>
    <w:p w14:paraId="619FA211" w14:textId="64B82985" w:rsidR="00C4252E" w:rsidRDefault="007B047A" w:rsidP="00C4252E">
      <w:pPr>
        <w:pStyle w:val="Heading2"/>
      </w:pPr>
      <w:hyperlink r:id="rId33" w:history="1">
        <w:r w:rsidR="00C4252E" w:rsidRPr="00CE146B">
          <w:rPr>
            <w:rStyle w:val="Hyperlink"/>
          </w:rPr>
          <w:t>Student Health Service</w:t>
        </w:r>
      </w:hyperlink>
    </w:p>
    <w:p w14:paraId="44194C9A" w14:textId="77777777" w:rsidR="00C4252E" w:rsidRDefault="00C4252E" w:rsidP="00C4252E">
      <w:r>
        <w:t>Delzell Hall</w:t>
      </w:r>
    </w:p>
    <w:p w14:paraId="199C9567" w14:textId="77777777" w:rsidR="00C4252E" w:rsidRDefault="00C4252E" w:rsidP="00C4252E">
      <w:r>
        <w:t>910 Fremont St</w:t>
      </w:r>
    </w:p>
    <w:p w14:paraId="271C41A6" w14:textId="77777777" w:rsidR="00C4252E" w:rsidRDefault="00C4252E" w:rsidP="00C4252E">
      <w:r>
        <w:t>Stevens Point, WI 54481</w:t>
      </w:r>
    </w:p>
    <w:p w14:paraId="1DC083F5" w14:textId="201070AE" w:rsidR="00C4252E" w:rsidRPr="00C351A0" w:rsidRDefault="00C4252E" w:rsidP="009312B9">
      <w:r>
        <w:t>715-346-4646</w:t>
      </w:r>
    </w:p>
    <w:p w14:paraId="7D9310FD" w14:textId="2DD1B8D6" w:rsidR="00C4252E" w:rsidRDefault="007B047A" w:rsidP="00C4252E">
      <w:pPr>
        <w:pStyle w:val="Heading2"/>
        <w:rPr>
          <w:rStyle w:val="Hyperlink"/>
        </w:rPr>
      </w:pPr>
      <w:hyperlink r:id="rId34" w:history="1">
        <w:r w:rsidR="00C4252E" w:rsidRPr="003F0DDC">
          <w:rPr>
            <w:rStyle w:val="Hyperlink"/>
          </w:rPr>
          <w:t>Tutoring-Learning Center</w:t>
        </w:r>
      </w:hyperlink>
      <w:r w:rsidR="009F7063">
        <w:rPr>
          <w:rStyle w:val="Hyperlink"/>
        </w:rPr>
        <w:t xml:space="preserve"> (TLC)</w:t>
      </w:r>
    </w:p>
    <w:p w14:paraId="72BA4E4F" w14:textId="77777777" w:rsidR="009F7063" w:rsidRPr="009F7063" w:rsidRDefault="009F7063" w:rsidP="009F7063">
      <w:r w:rsidRPr="009F7063">
        <w:t>The Tutoring-Learning Center (TLC) helps students in all disciplines become more effective, confident learners. We believe all learners benefit from sharing work with knowledgeable, attentive tutors. The TLC offers four tutoring services:</w:t>
      </w:r>
    </w:p>
    <w:p w14:paraId="705B2734" w14:textId="45955728" w:rsidR="009F7063" w:rsidRPr="009F7063" w:rsidRDefault="009F7063" w:rsidP="009F7063">
      <w:pPr>
        <w:pStyle w:val="ListParagraph"/>
        <w:numPr>
          <w:ilvl w:val="0"/>
          <w:numId w:val="19"/>
        </w:numPr>
      </w:pPr>
      <w:r w:rsidRPr="009F7063">
        <w:t>Academic Coaching: Build skills in studying, time management, test-taking, online learning, and more.</w:t>
      </w:r>
    </w:p>
    <w:p w14:paraId="73FBF57E" w14:textId="0A85696B" w:rsidR="009F7063" w:rsidRPr="009F7063" w:rsidRDefault="009F7063" w:rsidP="009F7063">
      <w:pPr>
        <w:pStyle w:val="ListParagraph"/>
        <w:numPr>
          <w:ilvl w:val="0"/>
          <w:numId w:val="19"/>
        </w:numPr>
      </w:pPr>
      <w:r w:rsidRPr="009F7063">
        <w:t>Course Content: Practice problems, deepen understanding, and prepare for exams in natural resources, STEM, World Languages, and more.</w:t>
      </w:r>
    </w:p>
    <w:p w14:paraId="2405C981" w14:textId="51F036E8" w:rsidR="009F7063" w:rsidRPr="009F7063" w:rsidRDefault="009F7063" w:rsidP="009F7063">
      <w:pPr>
        <w:pStyle w:val="ListParagraph"/>
        <w:numPr>
          <w:ilvl w:val="0"/>
          <w:numId w:val="19"/>
        </w:numPr>
      </w:pPr>
      <w:r w:rsidRPr="009F7063">
        <w:t>Reading/Writing: Brainstorm and refine papers, essays, lab reports, citations, résumés, scholarship applications, personal writing, and more.</w:t>
      </w:r>
    </w:p>
    <w:p w14:paraId="0D100E8B" w14:textId="05E55072" w:rsidR="009F7063" w:rsidRPr="009F7063" w:rsidRDefault="009F7063" w:rsidP="009F7063">
      <w:pPr>
        <w:pStyle w:val="ListParagraph"/>
        <w:numPr>
          <w:ilvl w:val="0"/>
          <w:numId w:val="19"/>
        </w:numPr>
      </w:pPr>
      <w:r w:rsidRPr="009F7063">
        <w:t>Tech Essentials: Develop computer literacy and learn to use UWSP-related applications such as Canvas, Microsoft 365, and Zoom.</w:t>
      </w:r>
    </w:p>
    <w:p w14:paraId="26EB926A" w14:textId="77777777" w:rsidR="009F7063" w:rsidRDefault="009F7063" w:rsidP="009F7063"/>
    <w:p w14:paraId="3C0A9235" w14:textId="535231A6" w:rsidR="009F7063" w:rsidRPr="009F7063" w:rsidRDefault="009F7063" w:rsidP="009F7063">
      <w:r w:rsidRPr="009F7063">
        <w:t xml:space="preserve">To make an appointment, students can self-schedule using Navigate, contact us at </w:t>
      </w:r>
      <w:hyperlink r:id="rId35" w:history="1">
        <w:r w:rsidRPr="009F7063">
          <w:rPr>
            <w:rStyle w:val="Hyperlink"/>
          </w:rPr>
          <w:t>tlctutor@uwsp.edu</w:t>
        </w:r>
      </w:hyperlink>
      <w:r>
        <w:t xml:space="preserve"> </w:t>
      </w:r>
      <w:r w:rsidRPr="009F7063">
        <w:t>or 715-346-3568, or stop into CCC 234.</w:t>
      </w:r>
    </w:p>
    <w:p w14:paraId="1900FAC9" w14:textId="77777777" w:rsidR="009F7063" w:rsidRPr="009F7063" w:rsidRDefault="009F7063" w:rsidP="009F7063"/>
    <w:p w14:paraId="0DFFB997" w14:textId="77777777" w:rsidR="00C4252E" w:rsidRDefault="007B047A" w:rsidP="00C4252E">
      <w:pPr>
        <w:pStyle w:val="Heading3"/>
      </w:pPr>
      <w:hyperlink r:id="rId36" w:history="1">
        <w:r w:rsidR="00C4252E">
          <w:rPr>
            <w:rStyle w:val="Hyperlink"/>
          </w:rPr>
          <w:t>Stevens Point Campus</w:t>
        </w:r>
      </w:hyperlink>
      <w:r w:rsidR="00C4252E">
        <w:rPr>
          <w:rStyle w:val="Hyperlink"/>
        </w:rPr>
        <w:t xml:space="preserve"> Tutoring-Learning Center</w:t>
      </w:r>
    </w:p>
    <w:p w14:paraId="267F9D1D" w14:textId="77777777" w:rsidR="00C4252E" w:rsidRDefault="00C4252E" w:rsidP="00C4252E">
      <w:r>
        <w:t>234 Collins Classroom Center (CCC)</w:t>
      </w:r>
    </w:p>
    <w:p w14:paraId="08BB316A" w14:textId="77777777" w:rsidR="00C4252E" w:rsidRDefault="00C4252E" w:rsidP="00C4252E">
      <w:r>
        <w:t>1801 4</w:t>
      </w:r>
      <w:r w:rsidRPr="00CD4C1E">
        <w:rPr>
          <w:vertAlign w:val="superscript"/>
        </w:rPr>
        <w:t>th</w:t>
      </w:r>
      <w:r>
        <w:t xml:space="preserve"> Ave.</w:t>
      </w:r>
    </w:p>
    <w:p w14:paraId="106354C0" w14:textId="77777777" w:rsidR="00C4252E" w:rsidRDefault="00C4252E" w:rsidP="00C4252E">
      <w:r>
        <w:t>Stevens Point, WI 54481</w:t>
      </w:r>
    </w:p>
    <w:p w14:paraId="4DB707CA" w14:textId="77777777" w:rsidR="00C4252E" w:rsidRDefault="00C4252E" w:rsidP="00C4252E">
      <w:r>
        <w:t>715-346-3568</w:t>
      </w:r>
    </w:p>
    <w:p w14:paraId="01B2B983" w14:textId="77777777" w:rsidR="00C4252E" w:rsidRDefault="007B047A" w:rsidP="00C4252E">
      <w:hyperlink r:id="rId37" w:history="1">
        <w:r w:rsidR="00C4252E" w:rsidRPr="00BC51CB">
          <w:rPr>
            <w:rStyle w:val="Hyperlink"/>
          </w:rPr>
          <w:t>tlctutor@uwsp.edu</w:t>
        </w:r>
      </w:hyperlink>
    </w:p>
    <w:p w14:paraId="408383FF" w14:textId="77777777" w:rsidR="00C4252E" w:rsidRDefault="00C4252E" w:rsidP="00C4252E"/>
    <w:p w14:paraId="046C276C" w14:textId="55DDDC27" w:rsidR="00650E95" w:rsidRDefault="00A6325F" w:rsidP="00650E95">
      <w:pPr>
        <w:pStyle w:val="Heading1"/>
      </w:pPr>
      <w:r>
        <w:t>Additional UWSP Policies</w:t>
      </w:r>
    </w:p>
    <w:p w14:paraId="4430FBE1" w14:textId="77777777" w:rsidR="00650E95" w:rsidRDefault="00650E95" w:rsidP="00650E95">
      <w:pPr>
        <w:pStyle w:val="Heading2"/>
      </w:pPr>
      <w:r>
        <w:t>Absences due to Military Service</w:t>
      </w:r>
    </w:p>
    <w:p w14:paraId="263BAF92" w14:textId="311FF183" w:rsidR="00650E95" w:rsidRDefault="00650E95" w:rsidP="00E84059">
      <w:r w:rsidRPr="2E5BE5E1">
        <w:t xml:space="preserve">As stated in the UWSP Catalog, you will not be penalized for class absence due to unavoidable or legitimate required military obligations, or medical appointments at a VA facility, </w:t>
      </w:r>
      <w:r w:rsidRPr="006B41F4">
        <w:t>not to exceed two (2)</w:t>
      </w:r>
      <w:r w:rsidRPr="2E5BE5E1">
        <w:t xml:space="preserve"> </w:t>
      </w:r>
      <w:hyperlink r:id="rId38">
        <w:r w:rsidRPr="006B41F4">
          <w:t>weeks</w:t>
        </w:r>
      </w:hyperlink>
      <w:r w:rsidRPr="2E5BE5E1">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9">
        <w:r w:rsidRPr="2E5BE5E1">
          <w:rPr>
            <w:rStyle w:val="Hyperlink"/>
            <w:sz w:val="24"/>
            <w:szCs w:val="24"/>
          </w:rPr>
          <w:t>Military Call-Up Instructions for Students</w:t>
        </w:r>
      </w:hyperlink>
      <w:r w:rsidRPr="2E5BE5E1">
        <w:t>.</w:t>
      </w:r>
    </w:p>
    <w:p w14:paraId="5ACB3CCB" w14:textId="02B3B919" w:rsidR="00650E95" w:rsidRDefault="00650E95" w:rsidP="00650E95">
      <w:pPr>
        <w:pStyle w:val="Heading2"/>
      </w:pPr>
      <w:r>
        <w:t xml:space="preserve">Academic </w:t>
      </w:r>
      <w:r w:rsidR="00AB3B0E">
        <w:t>Integrity</w:t>
      </w:r>
    </w:p>
    <w:p w14:paraId="26248D4A" w14:textId="77777777" w:rsidR="00AC6771" w:rsidRDefault="00AC6771" w:rsidP="00AC6771">
      <w:pPr>
        <w:rPr>
          <w:rFonts w:ascii="Calibri" w:eastAsiaTheme="minorHAnsi" w:hAnsi="Calibri" w:cs="Calibri"/>
          <w:color w:val="auto"/>
        </w:rPr>
      </w:pPr>
      <w:bookmarkStart w:id="1" w:name="OLE_LINK7"/>
      <w:bookmarkStart w:id="2" w:name="OLE_LINK8"/>
      <w:r>
        <w:t>At UW-Stevens Point and in all courses, we place great emphasis on academic integrity and honesty. Plagiarism, fabrication, cheating, helping others commit these acts, and any form of dishonesty compromise the educational process and devalue the achievements of all students. All work you submit must be original and completed individually unless collaboration is explicitly allowed. Always acknowledge your sources, cite appropriately, and give credit where it's due. If instances of alleged academic dishonesty are identified, appropriate actions will be taken in accordance with the institution’s policies (</w:t>
      </w:r>
      <w:hyperlink r:id="rId40" w:history="1">
        <w:r>
          <w:rPr>
            <w:rStyle w:val="Hyperlink"/>
            <w:color w:val="0070C0"/>
            <w:sz w:val="24"/>
            <w:szCs w:val="24"/>
          </w:rPr>
          <w:t>UWSP Chapter 14</w:t>
        </w:r>
      </w:hyperlink>
      <w:r>
        <w:t xml:space="preserve">). These actions could include revising the assignment, receiving a lower grade or no credit for the assignment, receiving a lower grade for the entire course, or facing greater academic consequences. </w:t>
      </w:r>
    </w:p>
    <w:p w14:paraId="634D1916" w14:textId="77777777" w:rsidR="00AC6771" w:rsidRDefault="00AC6771" w:rsidP="00AC6771"/>
    <w:p w14:paraId="1FC84C97" w14:textId="77777777" w:rsidR="00AC6771" w:rsidRDefault="00AC6771" w:rsidP="00AC6771">
      <w:r>
        <w:rPr>
          <w:i/>
          <w:iCs/>
        </w:rPr>
        <w:t xml:space="preserve">If you are unsure if something might be considered academic misconduct, you are struggling to understand the content or an assignment, or you have fallen behind for whatever reason, please contact your instructor as soon as possible.  </w:t>
      </w:r>
      <w:r>
        <w:t>By nurturing a community of support, honesty, and respect, we ensure that academic pursuits and your experiences at UW-Stevens Point are both meaningful and genuine.</w:t>
      </w:r>
      <w:bookmarkEnd w:id="1"/>
      <w:bookmarkEnd w:id="2"/>
    </w:p>
    <w:p w14:paraId="53E036B6" w14:textId="77777777" w:rsidR="00650E95" w:rsidRDefault="00650E95" w:rsidP="00650E95">
      <w:pPr>
        <w:pStyle w:val="Heading2"/>
      </w:pPr>
      <w:r>
        <w:lastRenderedPageBreak/>
        <w:t>Clery Act</w:t>
      </w:r>
    </w:p>
    <w:p w14:paraId="5B9FB7F6" w14:textId="4FD37EB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41">
        <w:r>
          <w:t xml:space="preserve"> </w:t>
        </w:r>
      </w:hyperlink>
      <w:hyperlink r:id="rId42">
        <w:r>
          <w:rPr>
            <w:color w:val="1155CC"/>
            <w:u w:val="single"/>
          </w:rPr>
          <w:t>Annual Security Report</w:t>
        </w:r>
      </w:hyperlink>
      <w:r>
        <w:t xml:space="preserve">. </w:t>
      </w:r>
      <w:r w:rsidR="009312B9">
        <w:t>Another requirement of the Clery Act</w:t>
      </w:r>
      <w:r>
        <w:t xml:space="preserve"> is that the campus community must be given timely warnings of ongoing safety threats and immediate/emergency notifications.  For more information about when and how these notices will be sent out, please see our</w:t>
      </w:r>
      <w:hyperlink r:id="rId43">
        <w:r>
          <w:t xml:space="preserve"> </w:t>
        </w:r>
      </w:hyperlink>
      <w:hyperlink r:id="rId44">
        <w:r>
          <w:rPr>
            <w:color w:val="1155CC"/>
            <w:u w:val="single"/>
          </w:rPr>
          <w:t>Jeanne Clery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45">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r>
        <w:t xml:space="preserve">It is the student’s responsibility to understand when they need to consider unenrolling from a course. Refer to the UWSP </w:t>
      </w:r>
      <w:hyperlink r:id="rId46">
        <w:r w:rsidRPr="103C44FC">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 xml:space="preserve">lists information about alcohol and drugs, their effects, and the </w:t>
      </w:r>
      <w:r>
        <w:lastRenderedPageBreak/>
        <w:t>legal consequences if found in possession of these substances.</w:t>
      </w:r>
      <w:hyperlink r:id="rId47">
        <w:r>
          <w:rPr>
            <w:b/>
          </w:rPr>
          <w:t xml:space="preserve"> </w:t>
        </w:r>
      </w:hyperlink>
      <w:hyperlink r:id="rId48">
        <w:r>
          <w:rPr>
            <w:color w:val="1155CC"/>
            <w:u w:val="single"/>
          </w:rPr>
          <w:t>Center for Prevention – DFSCA</w:t>
        </w:r>
      </w:hyperlink>
    </w:p>
    <w:p w14:paraId="47AFF9F3" w14:textId="77777777" w:rsidR="00650E95" w:rsidRDefault="00650E95" w:rsidP="00650E95">
      <w:pPr>
        <w:pStyle w:val="Heading2"/>
      </w:pPr>
      <w:bookmarkStart w:id="3" w:name="_2nafmy6vk07w" w:colFirst="0" w:colLast="0"/>
      <w:bookmarkStart w:id="4" w:name="_44sinio" w:colFirst="0" w:colLast="0"/>
      <w:bookmarkStart w:id="5" w:name="_3j2qqm3" w:colFirst="0" w:colLast="0"/>
      <w:bookmarkEnd w:id="3"/>
      <w:bookmarkEnd w:id="4"/>
      <w:bookmarkEnd w:id="5"/>
      <w:r>
        <w:t>FERPA</w:t>
      </w:r>
    </w:p>
    <w:p w14:paraId="4514AA48" w14:textId="77777777" w:rsidR="00650E95" w:rsidRDefault="00650E95" w:rsidP="00650E95">
      <w:r>
        <w:t>The</w:t>
      </w:r>
      <w:hyperlink r:id="rId49">
        <w:r>
          <w:t xml:space="preserve"> </w:t>
        </w:r>
      </w:hyperlink>
      <w:hyperlink r:id="rId50">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3F13EF21" w14:textId="5EE9130A" w:rsidR="00650E95" w:rsidRPr="009312B9" w:rsidRDefault="00650E95" w:rsidP="009312B9">
      <w:pPr>
        <w:rPr>
          <w:rFonts w:ascii="Calibri" w:eastAsiaTheme="minorHAnsi" w:hAnsi="Calibri" w:cs="Calibri"/>
        </w:rPr>
      </w:pPr>
      <w:r w:rsidRPr="00206D2B">
        <w:t>Lecture materials and recordings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6B11A649" w14:textId="77777777" w:rsidR="00650E95" w:rsidRDefault="00650E95" w:rsidP="00650E95">
      <w:pPr>
        <w:pStyle w:val="Heading2"/>
      </w:pPr>
      <w:bookmarkStart w:id="6" w:name="_nd6b3ndjmoz4" w:colFirst="0" w:colLast="0"/>
      <w:bookmarkEnd w:id="6"/>
      <w:r>
        <w:t xml:space="preserve">Inclusivity Statement </w:t>
      </w:r>
    </w:p>
    <w:p w14:paraId="1F25252C" w14:textId="77777777" w:rsidR="00650E95" w:rsidRDefault="00650E95" w:rsidP="00650E95">
      <w:pPr>
        <w:rPr>
          <w:color w:val="5F2987"/>
        </w:rPr>
      </w:pPr>
      <w:r>
        <w:rPr>
          <w:color w:val="5F2987"/>
        </w:rPr>
        <w:t>(</w:t>
      </w:r>
      <w:hyperlink r:id="rId51">
        <w:r>
          <w:rPr>
            <w:color w:val="5F2987"/>
            <w:sz w:val="24"/>
            <w:szCs w:val="24"/>
            <w:u w:val="single"/>
          </w:rPr>
          <w:t>Examples found here</w:t>
        </w:r>
      </w:hyperlink>
      <w:r>
        <w:rPr>
          <w:color w:val="5F2987"/>
          <w:sz w:val="24"/>
          <w:szCs w:val="24"/>
        </w:rPr>
        <w:t xml:space="preserve">. </w:t>
      </w:r>
      <w:r>
        <w:rPr>
          <w:color w:val="5F2987"/>
        </w:rPr>
        <w:t>Sample below from Lynn Hernandez, Brown University)</w:t>
      </w:r>
    </w:p>
    <w:p w14:paraId="6F0FDD20" w14:textId="77777777" w:rsidR="00650E95" w:rsidRDefault="00650E95" w:rsidP="00650E95">
      <w:bookmarkStart w:id="7" w:name="_1t3h5sf" w:colFirst="0" w:colLast="0"/>
      <w:bookmarkEnd w:id="7"/>
      <w: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8" w:name="_j2zz40v7wlb4" w:colFirst="0" w:colLast="0"/>
      <w:bookmarkEnd w:id="8"/>
    </w:p>
    <w:p w14:paraId="6148FC00" w14:textId="7776B47E" w:rsidR="00650E95" w:rsidRDefault="00650E95" w:rsidP="00650E95">
      <w:pPr>
        <w:rPr>
          <w:highlight w:val="white"/>
        </w:rPr>
      </w:pPr>
      <w:r>
        <w:t>If you have experienced a bias incident (</w:t>
      </w:r>
      <w:r>
        <w:rPr>
          <w:highlight w:val="white"/>
        </w:rPr>
        <w:t>an act of conduct, speech, or expression to which a bias motive is evident as a contributing factor regardless of whether the act is criminal) at UWSP, you have the right to report it</w:t>
      </w:r>
      <w:r w:rsidR="00765B17">
        <w:rPr>
          <w:highlight w:val="white"/>
        </w:rPr>
        <w:t xml:space="preserve">, please visit </w:t>
      </w:r>
      <w:hyperlink r:id="rId52" w:history="1">
        <w:r w:rsidR="00765B17" w:rsidRPr="00B6426A">
          <w:rPr>
            <w:rStyle w:val="Hyperlink"/>
            <w:highlight w:val="white"/>
          </w:rPr>
          <w:t xml:space="preserve">the Dean of Students – Bias/Hate Incident Reporting </w:t>
        </w:r>
        <w:r w:rsidR="00765B17" w:rsidRPr="00B6426A">
          <w:rPr>
            <w:rStyle w:val="Hyperlink"/>
            <w:highlight w:val="white"/>
          </w:rPr>
          <w:lastRenderedPageBreak/>
          <w:t>website</w:t>
        </w:r>
      </w:hyperlink>
      <w:r>
        <w:rPr>
          <w:highlight w:val="white"/>
        </w:rPr>
        <w:t xml:space="preserve">. You may also contact the Dean of Students office directly at </w:t>
      </w:r>
      <w:hyperlink r:id="rId53">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77777777" w:rsidR="00650E95" w:rsidRDefault="00650E95" w:rsidP="00650E95">
      <w:pPr>
        <w:widowControl w:val="0"/>
        <w:spacing w:after="240"/>
      </w:pPr>
      <w:r>
        <w:t xml:space="preserve">Under emergency/special circumstances, students may petition for an incomplete grade. An incomplete will only be assigned if </w:t>
      </w:r>
      <w:r>
        <w:rPr>
          <w:color w:val="910091"/>
        </w:rPr>
        <w:t xml:space="preserve">[insert condition here]. </w:t>
      </w:r>
      <w:r>
        <w:t xml:space="preserve">All incomplete course assignments must be completed within </w:t>
      </w:r>
      <w:r>
        <w:rPr>
          <w:color w:val="910091"/>
        </w:rPr>
        <w:t>[insert timeframe here].</w:t>
      </w:r>
    </w:p>
    <w:p w14:paraId="6B6341D9" w14:textId="33623EB4" w:rsidR="00650E95" w:rsidRPr="00C2011D" w:rsidRDefault="00650E95" w:rsidP="009312B9">
      <w:pPr>
        <w:pStyle w:val="Heading2"/>
      </w:pPr>
      <w:r w:rsidRPr="00C2011D">
        <w:t>Netiquette Guidelines</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have to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299DE1CC" w14:textId="19CB9C40" w:rsidR="00650E95" w:rsidRPr="00C2011D" w:rsidRDefault="00650E95" w:rsidP="00650E95">
      <w:r w:rsidRPr="30C061F9">
        <w:rPr>
          <w:rFonts w:ascii="Calibri" w:eastAsia="Calibri" w:hAnsi="Calibri" w:cs="Calibri"/>
        </w:rPr>
        <w:t xml:space="preserve">Mintu-Wimsatt, A., Kernek, C., &amp; Lozada, H. R. (2010). </w:t>
      </w:r>
      <w:hyperlink r:id="rId54">
        <w:r w:rsidRPr="30C061F9">
          <w:rPr>
            <w:rStyle w:val="Hyperlink"/>
            <w:rFonts w:ascii="Calibri" w:eastAsia="Calibri" w:hAnsi="Calibri" w:cs="Calibri"/>
            <w:i/>
            <w:iCs/>
          </w:rPr>
          <w:t>Netiquette: Make it part of your syllabus</w:t>
        </w:r>
        <w:r w:rsidRPr="30C061F9">
          <w:rPr>
            <w:rStyle w:val="Hyperlink"/>
            <w:rFonts w:ascii="Calibri" w:eastAsia="Calibri" w:hAnsi="Calibri" w:cs="Calibri"/>
          </w:rPr>
          <w:t>. Journal of Online Learning and Teaching</w:t>
        </w:r>
      </w:hyperlink>
      <w:r w:rsidRPr="30C061F9">
        <w:rPr>
          <w:rFonts w:ascii="Calibri" w:eastAsia="Calibri" w:hAnsi="Calibri" w:cs="Calibri"/>
        </w:rPr>
        <w:t xml:space="preserve">, 6(1). </w:t>
      </w:r>
    </w:p>
    <w:p w14:paraId="1AD01368" w14:textId="60D6A265" w:rsidR="00650E95" w:rsidRPr="00C2011D" w:rsidRDefault="00650E95" w:rsidP="00650E95">
      <w:r w:rsidRPr="30C061F9">
        <w:rPr>
          <w:rFonts w:ascii="Calibri" w:eastAsia="Calibri" w:hAnsi="Calibri" w:cs="Calibri"/>
        </w:rPr>
        <w:t xml:space="preserve"> </w:t>
      </w:r>
    </w:p>
    <w:p w14:paraId="3B854DDB" w14:textId="2B9F343D" w:rsidR="00650E95" w:rsidRDefault="00650E95" w:rsidP="00650E95">
      <w:r w:rsidRPr="30C061F9">
        <w:rPr>
          <w:rFonts w:ascii="Calibri" w:eastAsia="Calibri" w:hAnsi="Calibri" w:cs="Calibri"/>
        </w:rPr>
        <w:t xml:space="preserve">Shea, V. (1994). </w:t>
      </w:r>
      <w:hyperlink r:id="rId55">
        <w:r w:rsidRPr="30C061F9">
          <w:rPr>
            <w:rStyle w:val="Hyperlink"/>
            <w:rFonts w:ascii="Calibri" w:eastAsia="Calibri" w:hAnsi="Calibri" w:cs="Calibri"/>
          </w:rPr>
          <w:t>Netiquette. Albion.com</w:t>
        </w:r>
      </w:hyperlink>
      <w:r w:rsidRPr="30C061F9">
        <w:rPr>
          <w:rFonts w:ascii="Calibri" w:eastAsia="Calibri" w:hAnsi="Calibri" w:cs="Calibri"/>
        </w:rPr>
        <w:t>.</w:t>
      </w:r>
    </w:p>
    <w:p w14:paraId="04089292" w14:textId="77777777" w:rsidR="00650E95" w:rsidRDefault="00650E95" w:rsidP="00650E95">
      <w:pPr>
        <w:pStyle w:val="Heading2"/>
      </w:pPr>
      <w:r>
        <w:lastRenderedPageBreak/>
        <w:t>Religious Beliefs Accommodation</w:t>
      </w:r>
    </w:p>
    <w:p w14:paraId="57EB8D81" w14:textId="77777777" w:rsidR="00650E95" w:rsidRDefault="00650E95" w:rsidP="00650E95">
      <w:r>
        <w:t>It is UW System policy (</w:t>
      </w:r>
      <w:hyperlink r:id="rId56">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t>Title IX</w:t>
      </w:r>
    </w:p>
    <w:p w14:paraId="775F579D" w14:textId="77777777" w:rsidR="00650E95" w:rsidRDefault="00650E95" w:rsidP="00650E95">
      <w: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23EDBDA1" w14:textId="5CE7D75B" w:rsidR="0076218F" w:rsidRPr="009312B9" w:rsidRDefault="00650E95" w:rsidP="009312B9">
      <w:pPr>
        <w:rPr>
          <w:b/>
        </w:rPr>
      </w:pPr>
      <w:r>
        <w:t>Please see the information on the</w:t>
      </w:r>
      <w:hyperlink r:id="rId57">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58">
        <w:r>
          <w:rPr>
            <w:color w:val="1155CC"/>
            <w:u w:val="single"/>
          </w:rPr>
          <w:t>Title IX page</w:t>
        </w:r>
      </w:hyperlink>
      <w:hyperlink r:id="rId59">
        <w:r>
          <w:t>.</w:t>
        </w:r>
      </w:hyperlink>
    </w:p>
    <w:sectPr w:rsidR="0076218F" w:rsidRPr="009312B9" w:rsidSect="008C4582">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3E01" w14:textId="77777777" w:rsidR="00DD4196" w:rsidRDefault="00DD4196" w:rsidP="008C4582">
      <w:r>
        <w:separator/>
      </w:r>
    </w:p>
  </w:endnote>
  <w:endnote w:type="continuationSeparator" w:id="0">
    <w:p w14:paraId="2C3650C6" w14:textId="77777777" w:rsidR="00DD4196" w:rsidRDefault="00DD4196" w:rsidP="008C4582">
      <w:r>
        <w:continuationSeparator/>
      </w:r>
    </w:p>
  </w:endnote>
  <w:endnote w:type="continuationNotice" w:id="1">
    <w:p w14:paraId="442470E2" w14:textId="77777777" w:rsidR="00DD4196" w:rsidRDefault="00DD4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3600" w14:textId="77777777" w:rsidR="007B047A" w:rsidRDefault="007B0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2A78" w14:textId="77777777" w:rsidR="007B047A" w:rsidRDefault="007B0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DB97" w14:textId="77777777" w:rsidR="00DD4196" w:rsidRDefault="00DD4196" w:rsidP="008C4582">
      <w:r>
        <w:separator/>
      </w:r>
    </w:p>
  </w:footnote>
  <w:footnote w:type="continuationSeparator" w:id="0">
    <w:p w14:paraId="283D3C9D" w14:textId="77777777" w:rsidR="00DD4196" w:rsidRDefault="00DD4196" w:rsidP="008C4582">
      <w:r>
        <w:continuationSeparator/>
      </w:r>
    </w:p>
  </w:footnote>
  <w:footnote w:type="continuationNotice" w:id="1">
    <w:p w14:paraId="6B95C69E" w14:textId="77777777" w:rsidR="00DD4196" w:rsidRDefault="00DD4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749F" w14:textId="77777777" w:rsidR="007B047A" w:rsidRDefault="007B0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3DB51749" w:rsidR="008C4582" w:rsidRDefault="007B41D0" w:rsidP="001E7127">
    <w:pPr>
      <w:pStyle w:val="Header"/>
      <w:ind w:left="0"/>
    </w:pPr>
    <w:r>
      <w:rPr>
        <w:color w:val="7030A0"/>
      </w:rPr>
      <w:t xml:space="preserve">CLS 399 </w:t>
    </w:r>
    <w:r w:rsidR="007B047A">
      <w:rPr>
        <w:color w:val="7030A0"/>
      </w:rPr>
      <w:t>S</w:t>
    </w:r>
    <w:r>
      <w:rPr>
        <w:color w:val="7030A0"/>
      </w:rPr>
      <w:t xml:space="preserve">pecial Work </w:t>
    </w:r>
    <w:r w:rsidR="008C4582" w:rsidRPr="008C4582">
      <w:rPr>
        <w:color w:val="7030A0"/>
      </w:rPr>
      <w:ptab w:relativeTo="margin" w:alignment="center" w:leader="none"/>
    </w:r>
    <w:r w:rsidR="008C4582" w:rsidRPr="008C4582">
      <w:rPr>
        <w:color w:val="7030A0"/>
      </w:rPr>
      <w:ptab w:relativeTo="margin" w:alignment="right" w:leader="none"/>
    </w:r>
    <w:r w:rsidR="00020398">
      <w:rPr>
        <w:color w:val="7030A0"/>
      </w:rPr>
      <w:t>Fall 2023</w:t>
    </w:r>
    <w:r w:rsidR="008C4582" w:rsidRPr="008C4582">
      <w:rPr>
        <w:color w:val="7030A0"/>
      </w:rPr>
      <w:t xml:space="preserve"> </w:t>
    </w:r>
    <w:r w:rsidR="008C4582">
      <w:t>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69F8" w14:textId="77777777" w:rsidR="007B047A" w:rsidRDefault="007B0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41938FD"/>
    <w:multiLevelType w:val="multilevel"/>
    <w:tmpl w:val="0A7A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DE487C"/>
    <w:multiLevelType w:val="hybridMultilevel"/>
    <w:tmpl w:val="1042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0"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1"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3"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4027B3"/>
    <w:multiLevelType w:val="hybridMultilevel"/>
    <w:tmpl w:val="62B65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6"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abstractNum w:abstractNumId="18" w15:restartNumberingAfterBreak="0">
    <w:nsid w:val="78535159"/>
    <w:multiLevelType w:val="multilevel"/>
    <w:tmpl w:val="01BE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582585">
    <w:abstractNumId w:val="0"/>
  </w:num>
  <w:num w:numId="2" w16cid:durableId="114640759">
    <w:abstractNumId w:val="9"/>
  </w:num>
  <w:num w:numId="3" w16cid:durableId="1952125426">
    <w:abstractNumId w:val="1"/>
  </w:num>
  <w:num w:numId="4" w16cid:durableId="54395771">
    <w:abstractNumId w:val="17"/>
  </w:num>
  <w:num w:numId="5" w16cid:durableId="943654796">
    <w:abstractNumId w:val="10"/>
  </w:num>
  <w:num w:numId="6" w16cid:durableId="327560379">
    <w:abstractNumId w:val="6"/>
  </w:num>
  <w:num w:numId="7" w16cid:durableId="1309168317">
    <w:abstractNumId w:val="7"/>
  </w:num>
  <w:num w:numId="8" w16cid:durableId="508103479">
    <w:abstractNumId w:val="16"/>
  </w:num>
  <w:num w:numId="9" w16cid:durableId="1538659134">
    <w:abstractNumId w:val="13"/>
  </w:num>
  <w:num w:numId="10" w16cid:durableId="1200440044">
    <w:abstractNumId w:val="4"/>
  </w:num>
  <w:num w:numId="11" w16cid:durableId="1223710958">
    <w:abstractNumId w:val="15"/>
  </w:num>
  <w:num w:numId="12" w16cid:durableId="1174611587">
    <w:abstractNumId w:val="12"/>
  </w:num>
  <w:num w:numId="13" w16cid:durableId="115025097">
    <w:abstractNumId w:val="5"/>
  </w:num>
  <w:num w:numId="14" w16cid:durableId="571693557">
    <w:abstractNumId w:val="11"/>
  </w:num>
  <w:num w:numId="15" w16cid:durableId="265043048">
    <w:abstractNumId w:val="2"/>
  </w:num>
  <w:num w:numId="16" w16cid:durableId="686759208">
    <w:abstractNumId w:val="8"/>
  </w:num>
  <w:num w:numId="17" w16cid:durableId="738670019">
    <w:abstractNumId w:val="3"/>
  </w:num>
  <w:num w:numId="18" w16cid:durableId="1336304292">
    <w:abstractNumId w:val="18"/>
  </w:num>
  <w:num w:numId="19" w16cid:durableId="2681279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F61"/>
    <w:rsid w:val="000022CA"/>
    <w:rsid w:val="00011DC9"/>
    <w:rsid w:val="0001440A"/>
    <w:rsid w:val="00020398"/>
    <w:rsid w:val="00023415"/>
    <w:rsid w:val="00024FC6"/>
    <w:rsid w:val="00052B82"/>
    <w:rsid w:val="00053A09"/>
    <w:rsid w:val="000621C7"/>
    <w:rsid w:val="000650F4"/>
    <w:rsid w:val="000713C2"/>
    <w:rsid w:val="000721B1"/>
    <w:rsid w:val="00084DC2"/>
    <w:rsid w:val="0009407A"/>
    <w:rsid w:val="000A6E7E"/>
    <w:rsid w:val="000B3B37"/>
    <w:rsid w:val="000B3F8F"/>
    <w:rsid w:val="000C265F"/>
    <w:rsid w:val="000C56FE"/>
    <w:rsid w:val="000D3002"/>
    <w:rsid w:val="000E292E"/>
    <w:rsid w:val="000E653B"/>
    <w:rsid w:val="000E698F"/>
    <w:rsid w:val="000F3D17"/>
    <w:rsid w:val="000F4F4E"/>
    <w:rsid w:val="00100445"/>
    <w:rsid w:val="0011486C"/>
    <w:rsid w:val="00122999"/>
    <w:rsid w:val="00123F66"/>
    <w:rsid w:val="001432DD"/>
    <w:rsid w:val="00153154"/>
    <w:rsid w:val="001831DA"/>
    <w:rsid w:val="0018541C"/>
    <w:rsid w:val="0019088C"/>
    <w:rsid w:val="00192FA5"/>
    <w:rsid w:val="00195429"/>
    <w:rsid w:val="001C51AA"/>
    <w:rsid w:val="001E7127"/>
    <w:rsid w:val="001F0577"/>
    <w:rsid w:val="001F7680"/>
    <w:rsid w:val="001F7FCB"/>
    <w:rsid w:val="00212EA0"/>
    <w:rsid w:val="00213B23"/>
    <w:rsid w:val="00237D04"/>
    <w:rsid w:val="0024162F"/>
    <w:rsid w:val="002465E0"/>
    <w:rsid w:val="00251FBC"/>
    <w:rsid w:val="00263CA0"/>
    <w:rsid w:val="00281907"/>
    <w:rsid w:val="0028213F"/>
    <w:rsid w:val="002944F4"/>
    <w:rsid w:val="002B5810"/>
    <w:rsid w:val="002B754A"/>
    <w:rsid w:val="002C4685"/>
    <w:rsid w:val="002D032C"/>
    <w:rsid w:val="002D5F98"/>
    <w:rsid w:val="002E685B"/>
    <w:rsid w:val="002F70ED"/>
    <w:rsid w:val="00300347"/>
    <w:rsid w:val="0031159D"/>
    <w:rsid w:val="0031455E"/>
    <w:rsid w:val="003260EC"/>
    <w:rsid w:val="00333152"/>
    <w:rsid w:val="003427F5"/>
    <w:rsid w:val="00350068"/>
    <w:rsid w:val="00354180"/>
    <w:rsid w:val="00367F65"/>
    <w:rsid w:val="0037012F"/>
    <w:rsid w:val="003A4E4C"/>
    <w:rsid w:val="003B08DE"/>
    <w:rsid w:val="003B2D45"/>
    <w:rsid w:val="003B2E24"/>
    <w:rsid w:val="003C0450"/>
    <w:rsid w:val="003C611C"/>
    <w:rsid w:val="003D7A06"/>
    <w:rsid w:val="003E4385"/>
    <w:rsid w:val="003F0DDC"/>
    <w:rsid w:val="00401BAE"/>
    <w:rsid w:val="00402B54"/>
    <w:rsid w:val="00421FEA"/>
    <w:rsid w:val="004320C1"/>
    <w:rsid w:val="00435428"/>
    <w:rsid w:val="00442187"/>
    <w:rsid w:val="004548C2"/>
    <w:rsid w:val="0047317A"/>
    <w:rsid w:val="00485189"/>
    <w:rsid w:val="004A1A66"/>
    <w:rsid w:val="004C0AA0"/>
    <w:rsid w:val="004C0CFD"/>
    <w:rsid w:val="004C6281"/>
    <w:rsid w:val="004D161F"/>
    <w:rsid w:val="004D6128"/>
    <w:rsid w:val="004E35EF"/>
    <w:rsid w:val="004E4224"/>
    <w:rsid w:val="004E7846"/>
    <w:rsid w:val="005016B8"/>
    <w:rsid w:val="005271A6"/>
    <w:rsid w:val="005277FE"/>
    <w:rsid w:val="00536CEA"/>
    <w:rsid w:val="00537C84"/>
    <w:rsid w:val="00550291"/>
    <w:rsid w:val="00554CAA"/>
    <w:rsid w:val="00555A3F"/>
    <w:rsid w:val="00583850"/>
    <w:rsid w:val="00585871"/>
    <w:rsid w:val="00587FDF"/>
    <w:rsid w:val="00590A1E"/>
    <w:rsid w:val="00596F2A"/>
    <w:rsid w:val="005A1467"/>
    <w:rsid w:val="005A2AFE"/>
    <w:rsid w:val="005A2FF9"/>
    <w:rsid w:val="005A5CFD"/>
    <w:rsid w:val="005A7C8B"/>
    <w:rsid w:val="005B3B60"/>
    <w:rsid w:val="005B7298"/>
    <w:rsid w:val="005C354C"/>
    <w:rsid w:val="005D1DBD"/>
    <w:rsid w:val="00610011"/>
    <w:rsid w:val="00621807"/>
    <w:rsid w:val="00630A8B"/>
    <w:rsid w:val="00637373"/>
    <w:rsid w:val="00650B0A"/>
    <w:rsid w:val="00650E95"/>
    <w:rsid w:val="00653FAB"/>
    <w:rsid w:val="00657948"/>
    <w:rsid w:val="00666FA5"/>
    <w:rsid w:val="006679CE"/>
    <w:rsid w:val="006865AF"/>
    <w:rsid w:val="00697B5F"/>
    <w:rsid w:val="006B3441"/>
    <w:rsid w:val="006B36F4"/>
    <w:rsid w:val="006B41F4"/>
    <w:rsid w:val="006B5921"/>
    <w:rsid w:val="006C6A85"/>
    <w:rsid w:val="006E2A76"/>
    <w:rsid w:val="00705EF7"/>
    <w:rsid w:val="00706F39"/>
    <w:rsid w:val="00712B53"/>
    <w:rsid w:val="00714AC1"/>
    <w:rsid w:val="00717AD6"/>
    <w:rsid w:val="00724F3F"/>
    <w:rsid w:val="007328D0"/>
    <w:rsid w:val="007371F0"/>
    <w:rsid w:val="00742473"/>
    <w:rsid w:val="0076218F"/>
    <w:rsid w:val="00765B17"/>
    <w:rsid w:val="00771D13"/>
    <w:rsid w:val="007734CB"/>
    <w:rsid w:val="007767F4"/>
    <w:rsid w:val="00787064"/>
    <w:rsid w:val="007879D5"/>
    <w:rsid w:val="00787FBA"/>
    <w:rsid w:val="00792928"/>
    <w:rsid w:val="00794868"/>
    <w:rsid w:val="007B047A"/>
    <w:rsid w:val="007B41D0"/>
    <w:rsid w:val="007C16C7"/>
    <w:rsid w:val="007C2B4B"/>
    <w:rsid w:val="007D35D7"/>
    <w:rsid w:val="007E159B"/>
    <w:rsid w:val="007E2026"/>
    <w:rsid w:val="00807CDB"/>
    <w:rsid w:val="00807D00"/>
    <w:rsid w:val="00813964"/>
    <w:rsid w:val="00817E29"/>
    <w:rsid w:val="0082240D"/>
    <w:rsid w:val="0082531D"/>
    <w:rsid w:val="00833E5B"/>
    <w:rsid w:val="0084019E"/>
    <w:rsid w:val="008501B1"/>
    <w:rsid w:val="00860068"/>
    <w:rsid w:val="00872F87"/>
    <w:rsid w:val="00891DC0"/>
    <w:rsid w:val="00892C58"/>
    <w:rsid w:val="008932DC"/>
    <w:rsid w:val="008A36C3"/>
    <w:rsid w:val="008B15BC"/>
    <w:rsid w:val="008B5E95"/>
    <w:rsid w:val="008C4582"/>
    <w:rsid w:val="008C6B8A"/>
    <w:rsid w:val="008D1CE4"/>
    <w:rsid w:val="008D29E6"/>
    <w:rsid w:val="008D2E4F"/>
    <w:rsid w:val="008D683D"/>
    <w:rsid w:val="008D6AF9"/>
    <w:rsid w:val="008D6D53"/>
    <w:rsid w:val="008E24DA"/>
    <w:rsid w:val="008F4DB4"/>
    <w:rsid w:val="00901CA7"/>
    <w:rsid w:val="00906878"/>
    <w:rsid w:val="00907C1F"/>
    <w:rsid w:val="00907E68"/>
    <w:rsid w:val="00914E39"/>
    <w:rsid w:val="00920534"/>
    <w:rsid w:val="00923D84"/>
    <w:rsid w:val="009312B9"/>
    <w:rsid w:val="0093433E"/>
    <w:rsid w:val="00942E1B"/>
    <w:rsid w:val="00950136"/>
    <w:rsid w:val="009529C0"/>
    <w:rsid w:val="009606B6"/>
    <w:rsid w:val="00964440"/>
    <w:rsid w:val="009841CE"/>
    <w:rsid w:val="009843F5"/>
    <w:rsid w:val="009A729C"/>
    <w:rsid w:val="009A7744"/>
    <w:rsid w:val="009A78CC"/>
    <w:rsid w:val="009B70EB"/>
    <w:rsid w:val="009C392B"/>
    <w:rsid w:val="009D4269"/>
    <w:rsid w:val="009D4C62"/>
    <w:rsid w:val="009F7063"/>
    <w:rsid w:val="00A14159"/>
    <w:rsid w:val="00A16702"/>
    <w:rsid w:val="00A23477"/>
    <w:rsid w:val="00A24811"/>
    <w:rsid w:val="00A37EC5"/>
    <w:rsid w:val="00A40480"/>
    <w:rsid w:val="00A43D6F"/>
    <w:rsid w:val="00A52F7F"/>
    <w:rsid w:val="00A537E7"/>
    <w:rsid w:val="00A6325F"/>
    <w:rsid w:val="00A671D6"/>
    <w:rsid w:val="00A81BBF"/>
    <w:rsid w:val="00A9308A"/>
    <w:rsid w:val="00AA565F"/>
    <w:rsid w:val="00AB3B0E"/>
    <w:rsid w:val="00AC6771"/>
    <w:rsid w:val="00AC7447"/>
    <w:rsid w:val="00AD1706"/>
    <w:rsid w:val="00AD2BD3"/>
    <w:rsid w:val="00AF17B1"/>
    <w:rsid w:val="00B06E65"/>
    <w:rsid w:val="00B3654C"/>
    <w:rsid w:val="00B404BF"/>
    <w:rsid w:val="00B6426A"/>
    <w:rsid w:val="00B84CA4"/>
    <w:rsid w:val="00B94AE3"/>
    <w:rsid w:val="00B95903"/>
    <w:rsid w:val="00B96ABC"/>
    <w:rsid w:val="00BA3223"/>
    <w:rsid w:val="00BA5D1D"/>
    <w:rsid w:val="00BA621A"/>
    <w:rsid w:val="00BB3F3E"/>
    <w:rsid w:val="00BC1A99"/>
    <w:rsid w:val="00BC2216"/>
    <w:rsid w:val="00BC57BA"/>
    <w:rsid w:val="00BC6DCB"/>
    <w:rsid w:val="00BF10A8"/>
    <w:rsid w:val="00BF2196"/>
    <w:rsid w:val="00C14FDE"/>
    <w:rsid w:val="00C15377"/>
    <w:rsid w:val="00C1792D"/>
    <w:rsid w:val="00C20954"/>
    <w:rsid w:val="00C23924"/>
    <w:rsid w:val="00C32065"/>
    <w:rsid w:val="00C351A0"/>
    <w:rsid w:val="00C4252E"/>
    <w:rsid w:val="00C52718"/>
    <w:rsid w:val="00C60498"/>
    <w:rsid w:val="00C64307"/>
    <w:rsid w:val="00C92AD7"/>
    <w:rsid w:val="00CA01AC"/>
    <w:rsid w:val="00CB33DF"/>
    <w:rsid w:val="00CD4C1E"/>
    <w:rsid w:val="00CE146B"/>
    <w:rsid w:val="00CF1538"/>
    <w:rsid w:val="00D016E9"/>
    <w:rsid w:val="00D040B6"/>
    <w:rsid w:val="00D07E07"/>
    <w:rsid w:val="00D22776"/>
    <w:rsid w:val="00D22D2B"/>
    <w:rsid w:val="00D27507"/>
    <w:rsid w:val="00D31B7F"/>
    <w:rsid w:val="00D350C9"/>
    <w:rsid w:val="00D55CD8"/>
    <w:rsid w:val="00D607B9"/>
    <w:rsid w:val="00D62521"/>
    <w:rsid w:val="00D7283A"/>
    <w:rsid w:val="00D82E53"/>
    <w:rsid w:val="00D91EBB"/>
    <w:rsid w:val="00DA60AE"/>
    <w:rsid w:val="00DC0F0D"/>
    <w:rsid w:val="00DC3AAB"/>
    <w:rsid w:val="00DD0C1A"/>
    <w:rsid w:val="00DD392E"/>
    <w:rsid w:val="00DD4196"/>
    <w:rsid w:val="00DF76E1"/>
    <w:rsid w:val="00E00C1C"/>
    <w:rsid w:val="00E06893"/>
    <w:rsid w:val="00E177D6"/>
    <w:rsid w:val="00E17CE7"/>
    <w:rsid w:val="00E217C4"/>
    <w:rsid w:val="00E22ADC"/>
    <w:rsid w:val="00E31C9C"/>
    <w:rsid w:val="00E3326F"/>
    <w:rsid w:val="00E339FB"/>
    <w:rsid w:val="00E42711"/>
    <w:rsid w:val="00E6169B"/>
    <w:rsid w:val="00E72159"/>
    <w:rsid w:val="00E72F9A"/>
    <w:rsid w:val="00E816C6"/>
    <w:rsid w:val="00E84059"/>
    <w:rsid w:val="00E9143E"/>
    <w:rsid w:val="00E93FC9"/>
    <w:rsid w:val="00E975FC"/>
    <w:rsid w:val="00EA3591"/>
    <w:rsid w:val="00EA568B"/>
    <w:rsid w:val="00EA5EE0"/>
    <w:rsid w:val="00EA7B42"/>
    <w:rsid w:val="00EB2DA4"/>
    <w:rsid w:val="00EE41EC"/>
    <w:rsid w:val="00EF2BE5"/>
    <w:rsid w:val="00F07770"/>
    <w:rsid w:val="00F115B2"/>
    <w:rsid w:val="00F20E6F"/>
    <w:rsid w:val="00F408F8"/>
    <w:rsid w:val="00F56309"/>
    <w:rsid w:val="00F60E02"/>
    <w:rsid w:val="00F61390"/>
    <w:rsid w:val="00F633ED"/>
    <w:rsid w:val="00F6656A"/>
    <w:rsid w:val="00F66A2F"/>
    <w:rsid w:val="00F726CC"/>
    <w:rsid w:val="00F77A2B"/>
    <w:rsid w:val="00F77ADE"/>
    <w:rsid w:val="00F85FEB"/>
    <w:rsid w:val="00F86BAB"/>
    <w:rsid w:val="00F86D73"/>
    <w:rsid w:val="00F96C4F"/>
    <w:rsid w:val="00F972D9"/>
    <w:rsid w:val="00FA1B5C"/>
    <w:rsid w:val="00FB07C8"/>
    <w:rsid w:val="00FB2F68"/>
    <w:rsid w:val="00FC3053"/>
    <w:rsid w:val="00FC6FAD"/>
    <w:rsid w:val="00FD66CB"/>
    <w:rsid w:val="00FD74D5"/>
    <w:rsid w:val="00FE492C"/>
    <w:rsid w:val="00FF428B"/>
    <w:rsid w:val="093834F1"/>
    <w:rsid w:val="0AF39336"/>
    <w:rsid w:val="103C44FC"/>
    <w:rsid w:val="15B3D78A"/>
    <w:rsid w:val="18973EC4"/>
    <w:rsid w:val="197528C1"/>
    <w:rsid w:val="1F5825F7"/>
    <w:rsid w:val="257A4FD1"/>
    <w:rsid w:val="2D8FAB9B"/>
    <w:rsid w:val="2E5BE5E1"/>
    <w:rsid w:val="304B7830"/>
    <w:rsid w:val="30C061F9"/>
    <w:rsid w:val="329FFA59"/>
    <w:rsid w:val="34F18661"/>
    <w:rsid w:val="45EDC5EC"/>
    <w:rsid w:val="472FC4BE"/>
    <w:rsid w:val="4C26E3CC"/>
    <w:rsid w:val="4C88358C"/>
    <w:rsid w:val="4FD3A8E3"/>
    <w:rsid w:val="511F36B5"/>
    <w:rsid w:val="5164D0FE"/>
    <w:rsid w:val="5F14A0E1"/>
    <w:rsid w:val="713150F4"/>
    <w:rsid w:val="73A99825"/>
    <w:rsid w:val="746FCC80"/>
    <w:rsid w:val="75578640"/>
    <w:rsid w:val="7A180267"/>
    <w:rsid w:val="7B5C43EF"/>
    <w:rsid w:val="7CBE5B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E55C22E3-AD3C-49E0-9CD1-D08802B2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1F7680"/>
    <w:pPr>
      <w:keepNext/>
      <w:keepLines/>
      <w:widowControl w:val="0"/>
      <w:spacing w:before="120" w:after="120"/>
      <w:outlineLvl w:val="2"/>
    </w:pPr>
    <w:rPr>
      <w:b/>
      <w:sz w:val="28"/>
    </w:rPr>
  </w:style>
  <w:style w:type="paragraph" w:styleId="Heading4">
    <w:name w:val="heading 4"/>
    <w:basedOn w:val="Normal"/>
    <w:next w:val="Normal"/>
    <w:link w:val="Heading4Char"/>
    <w:uiPriority w:val="9"/>
    <w:unhideWhenUsed/>
    <w:qFormat/>
    <w:rsid w:val="004E7846"/>
    <w:pPr>
      <w:keepNext/>
      <w:keepLines/>
      <w:spacing w:before="40"/>
      <w:ind w:left="1440"/>
      <w:outlineLvl w:val="3"/>
    </w:pPr>
    <w:rPr>
      <w:rFonts w:eastAsiaTheme="majorEastAsia" w:cstheme="majorBidi"/>
      <w:b/>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1F7680"/>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DC0F0D"/>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DC0F0D"/>
    <w:pPr>
      <w:spacing w:after="100"/>
      <w:ind w:left="0"/>
    </w:pPr>
  </w:style>
  <w:style w:type="paragraph" w:styleId="TOC2">
    <w:name w:val="toc 2"/>
    <w:basedOn w:val="Normal"/>
    <w:next w:val="Normal"/>
    <w:autoRedefine/>
    <w:uiPriority w:val="39"/>
    <w:unhideWhenUsed/>
    <w:rsid w:val="00DC0F0D"/>
    <w:pPr>
      <w:spacing w:after="100"/>
      <w:ind w:left="220"/>
    </w:pPr>
  </w:style>
  <w:style w:type="paragraph" w:styleId="TOC3">
    <w:name w:val="toc 3"/>
    <w:basedOn w:val="Normal"/>
    <w:next w:val="Normal"/>
    <w:autoRedefine/>
    <w:uiPriority w:val="39"/>
    <w:unhideWhenUsed/>
    <w:rsid w:val="00DC0F0D"/>
    <w:pPr>
      <w:spacing w:after="100"/>
      <w:ind w:left="440"/>
    </w:pPr>
  </w:style>
  <w:style w:type="character" w:customStyle="1" w:styleId="Heading4Char">
    <w:name w:val="Heading 4 Char"/>
    <w:basedOn w:val="DefaultParagraphFont"/>
    <w:link w:val="Heading4"/>
    <w:uiPriority w:val="9"/>
    <w:rsid w:val="004E7846"/>
    <w:rPr>
      <w:rFonts w:ascii="Verdana" w:eastAsiaTheme="majorEastAsia" w:hAnsi="Verdana" w:cstheme="majorBidi"/>
      <w:b/>
      <w:iCs/>
      <w:sz w:val="24"/>
    </w:rPr>
  </w:style>
  <w:style w:type="character" w:customStyle="1" w:styleId="apple-converted-space">
    <w:name w:val="apple-converted-space"/>
    <w:basedOn w:val="DefaultParagraphFont"/>
    <w:rsid w:val="00A9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2311">
      <w:bodyDiv w:val="1"/>
      <w:marLeft w:val="0"/>
      <w:marRight w:val="0"/>
      <w:marTop w:val="0"/>
      <w:marBottom w:val="0"/>
      <w:divBdr>
        <w:top w:val="none" w:sz="0" w:space="0" w:color="auto"/>
        <w:left w:val="none" w:sz="0" w:space="0" w:color="auto"/>
        <w:bottom w:val="none" w:sz="0" w:space="0" w:color="auto"/>
        <w:right w:val="none" w:sz="0" w:space="0" w:color="auto"/>
      </w:divBdr>
    </w:div>
    <w:div w:id="597518486">
      <w:bodyDiv w:val="1"/>
      <w:marLeft w:val="0"/>
      <w:marRight w:val="0"/>
      <w:marTop w:val="0"/>
      <w:marBottom w:val="0"/>
      <w:divBdr>
        <w:top w:val="none" w:sz="0" w:space="0" w:color="auto"/>
        <w:left w:val="none" w:sz="0" w:space="0" w:color="auto"/>
        <w:bottom w:val="none" w:sz="0" w:space="0" w:color="auto"/>
        <w:right w:val="none" w:sz="0" w:space="0" w:color="auto"/>
      </w:divBdr>
    </w:div>
    <w:div w:id="608591201">
      <w:bodyDiv w:val="1"/>
      <w:marLeft w:val="0"/>
      <w:marRight w:val="0"/>
      <w:marTop w:val="0"/>
      <w:marBottom w:val="0"/>
      <w:divBdr>
        <w:top w:val="none" w:sz="0" w:space="0" w:color="auto"/>
        <w:left w:val="none" w:sz="0" w:space="0" w:color="auto"/>
        <w:bottom w:val="none" w:sz="0" w:space="0" w:color="auto"/>
        <w:right w:val="none" w:sz="0" w:space="0" w:color="auto"/>
      </w:divBdr>
    </w:div>
    <w:div w:id="1413507764">
      <w:bodyDiv w:val="1"/>
      <w:marLeft w:val="0"/>
      <w:marRight w:val="0"/>
      <w:marTop w:val="0"/>
      <w:marBottom w:val="0"/>
      <w:divBdr>
        <w:top w:val="none" w:sz="0" w:space="0" w:color="auto"/>
        <w:left w:val="none" w:sz="0" w:space="0" w:color="auto"/>
        <w:bottom w:val="none" w:sz="0" w:space="0" w:color="auto"/>
        <w:right w:val="none" w:sz="0" w:space="0" w:color="auto"/>
      </w:divBdr>
    </w:div>
    <w:div w:id="1580017279">
      <w:bodyDiv w:val="1"/>
      <w:marLeft w:val="0"/>
      <w:marRight w:val="0"/>
      <w:marTop w:val="0"/>
      <w:marBottom w:val="0"/>
      <w:divBdr>
        <w:top w:val="none" w:sz="0" w:space="0" w:color="auto"/>
        <w:left w:val="none" w:sz="0" w:space="0" w:color="auto"/>
        <w:bottom w:val="none" w:sz="0" w:space="0" w:color="auto"/>
        <w:right w:val="none" w:sz="0" w:space="0" w:color="auto"/>
      </w:divBdr>
    </w:div>
    <w:div w:id="1693921458">
      <w:bodyDiv w:val="1"/>
      <w:marLeft w:val="0"/>
      <w:marRight w:val="0"/>
      <w:marTop w:val="0"/>
      <w:marBottom w:val="0"/>
      <w:divBdr>
        <w:top w:val="none" w:sz="0" w:space="0" w:color="auto"/>
        <w:left w:val="none" w:sz="0" w:space="0" w:color="auto"/>
        <w:bottom w:val="none" w:sz="0" w:space="0" w:color="auto"/>
        <w:right w:val="none" w:sz="0" w:space="0" w:color="auto"/>
      </w:divBdr>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 w:id="20759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mantrahealth.com/register" TargetMode="External"/><Relationship Id="rId21" Type="http://schemas.openxmlformats.org/officeDocument/2006/relationships/hyperlink" Target="mailto:techhelp@uwsp.edu" TargetMode="External"/><Relationship Id="rId34" Type="http://schemas.openxmlformats.org/officeDocument/2006/relationships/hyperlink" Target="https://www3.uwsp.edu/tlc/Pages/default.aspx" TargetMode="External"/><Relationship Id="rId42" Type="http://schemas.openxmlformats.org/officeDocument/2006/relationships/hyperlink" Target="https://www.uwsp.edu/dos/clery/Documents/ASR-ASFR.pdf" TargetMode="External"/><Relationship Id="rId47" Type="http://schemas.openxmlformats.org/officeDocument/2006/relationships/hyperlink" Target="https://www.uwsp.edu/dos/aoda-ipv/Pages/dfsca.aspx" TargetMode="External"/><Relationship Id="rId50" Type="http://schemas.openxmlformats.org/officeDocument/2006/relationships/hyperlink" Target="https://www.uwsp.edu/regrec/Pages/ferpa.aspx" TargetMode="External"/><Relationship Id="rId55" Type="http://schemas.openxmlformats.org/officeDocument/2006/relationships/hyperlink" Target="http://www.albion.com/netiquette/book/"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enroll/FNRAL8" TargetMode="External"/><Relationship Id="rId29" Type="http://schemas.openxmlformats.org/officeDocument/2006/relationships/hyperlink" Target="https://www3.uwsp.edu/dos/Pages/default.aspx" TargetMode="External"/><Relationship Id="rId11" Type="http://schemas.openxmlformats.org/officeDocument/2006/relationships/hyperlink" Target="https://outlook.office365.com/owa/calendar/DawnBarten@uwspedu.onmicrosoft.com/bookings/s/nqt8OMQ-Z0u58MfvTTy0kw2" TargetMode="External"/><Relationship Id="rId24" Type="http://schemas.openxmlformats.org/officeDocument/2006/relationships/hyperlink" Target="https://www3.uwsp.edu/counseling/Pages/default.aspx" TargetMode="External"/><Relationship Id="rId32" Type="http://schemas.openxmlformats.org/officeDocument/2006/relationships/hyperlink" Target="mailto:drc@uwsp.edu" TargetMode="External"/><Relationship Id="rId37" Type="http://schemas.openxmlformats.org/officeDocument/2006/relationships/hyperlink" Target="mailto:tlctutor@uwsp.edu" TargetMode="External"/><Relationship Id="rId40" Type="http://schemas.openxmlformats.org/officeDocument/2006/relationships/hyperlink" Target="https://www3.uwsp.edu/dos/Documents/UWSP14-Final2019.pdf" TargetMode="External"/><Relationship Id="rId45" Type="http://schemas.openxmlformats.org/officeDocument/2006/relationships/hyperlink" Target="http://libraryguides.uwsp.edu/copyright?hs=a" TargetMode="External"/><Relationship Id="rId53" Type="http://schemas.openxmlformats.org/officeDocument/2006/relationships/hyperlink" Target="mailto:dos@uwsp.edu" TargetMode="External"/><Relationship Id="rId58" Type="http://schemas.openxmlformats.org/officeDocument/2006/relationships/hyperlink" Target="https://www.uwsp.edu/hr/Pages/Affirmative%20Action/Title-IX.aspx"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www3.uwsp.edu/tlc/Pages/TechEssentials.aspx" TargetMode="External"/><Relationship Id="rId14" Type="http://schemas.openxmlformats.org/officeDocument/2006/relationships/hyperlink" Target="https://www.uwsp.edu/infotech/Pages/Account/Manage-Your-Account.aspx" TargetMode="External"/><Relationship Id="rId22" Type="http://schemas.openxmlformats.org/officeDocument/2006/relationships/hyperlink" Target="https://www3.uwsp.edu/ACAC/Pages/default.aspx" TargetMode="External"/><Relationship Id="rId27" Type="http://schemas.openxmlformats.org/officeDocument/2006/relationships/hyperlink" Target="https://you.uwsp.edu/" TargetMode="External"/><Relationship Id="rId30" Type="http://schemas.openxmlformats.org/officeDocument/2006/relationships/hyperlink" Target="mailto:DOS@uwsp.edu" TargetMode="External"/><Relationship Id="rId35" Type="http://schemas.openxmlformats.org/officeDocument/2006/relationships/hyperlink" Target="mailto:tlctutor@uwsp.edu" TargetMode="External"/><Relationship Id="rId43" Type="http://schemas.openxmlformats.org/officeDocument/2006/relationships/hyperlink" Target="https://www.uwsp.edu/dos/clery/Pages/default.aspx" TargetMode="External"/><Relationship Id="rId48" Type="http://schemas.openxmlformats.org/officeDocument/2006/relationships/hyperlink" Target="https://www.uwsp.edu/dos/aoda-ipv/Pages/dfsca.aspx" TargetMode="External"/><Relationship Id="rId56" Type="http://schemas.openxmlformats.org/officeDocument/2006/relationships/hyperlink" Target="https://docs.legis.wisconsin.gov/code/admin_code/uws/22"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brown.edu/about/administration/sheridan-center/sites/brown.edu.about.administration.sheridan-center/files/uploads/InclusiveSyllabusStatements_4_1_17.pdf" TargetMode="External"/><Relationship Id="rId3" Type="http://schemas.openxmlformats.org/officeDocument/2006/relationships/customXml" Target="../customXml/item3.xml"/><Relationship Id="rId12" Type="http://schemas.openxmlformats.org/officeDocument/2006/relationships/hyperlink" Target="https://www.uwsp.edu/acadaff/GEP/FAQS%20for%20Writing%20Learning%20Outcomes.pdf" TargetMode="External"/><Relationship Id="rId17" Type="http://schemas.openxmlformats.org/officeDocument/2006/relationships/hyperlink" Target="https://community.canvaslms.com/docs/DOC-10721" TargetMode="External"/><Relationship Id="rId25" Type="http://schemas.openxmlformats.org/officeDocument/2006/relationships/hyperlink" Target="mailto:counsel@uwsp.edu" TargetMode="External"/><Relationship Id="rId33" Type="http://schemas.openxmlformats.org/officeDocument/2006/relationships/hyperlink" Target="https://www3.uwsp.edu/stuhealth/Pages/default.aspx" TargetMode="External"/><Relationship Id="rId38" Type="http://schemas.openxmlformats.org/officeDocument/2006/relationships/hyperlink" Target="https://www.uwsp.edu/veteran-services/Pages/short-term-leave.aspx" TargetMode="External"/><Relationship Id="rId46" Type="http://schemas.openxmlformats.org/officeDocument/2006/relationships/hyperlink" Target="https://www.uwsp.edu/regrec/Pages/calendars.aspx" TargetMode="External"/><Relationship Id="rId59" Type="http://schemas.openxmlformats.org/officeDocument/2006/relationships/hyperlink" Target="https://www.uwsp.edu/hr/Pages/Affirmative%20Action/Title-IX.aspx" TargetMode="External"/><Relationship Id="rId67" Type="http://schemas.openxmlformats.org/officeDocument/2006/relationships/theme" Target="theme/theme1.xml"/><Relationship Id="rId20" Type="http://schemas.openxmlformats.org/officeDocument/2006/relationships/hyperlink" Target="https://www.uwsp.edu/infotech/Pages/ServiceDesk/default.aspx" TargetMode="External"/><Relationship Id="rId41" Type="http://schemas.openxmlformats.org/officeDocument/2006/relationships/hyperlink" Target="https://www.uwsp.edu/dos/clery/Documents/ASR-ASFR.pdf" TargetMode="External"/><Relationship Id="rId54" Type="http://schemas.openxmlformats.org/officeDocument/2006/relationships/hyperlink" Target="http://jolt.merlot.org/vol6no1/mintu-wimsatt_0310.ht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uwsp.edu/dos/Documents/UWSP14-Final2019.pdf" TargetMode="External"/><Relationship Id="rId23" Type="http://schemas.openxmlformats.org/officeDocument/2006/relationships/hyperlink" Target="mailto:acac@uwsp.edu" TargetMode="External"/><Relationship Id="rId28" Type="http://schemas.openxmlformats.org/officeDocument/2006/relationships/hyperlink" Target="https://na0messaging.icarol.com/ConsumerRegistration.aspx?org=2036&amp;pid=813&amp;cc=en-US" TargetMode="External"/><Relationship Id="rId36" Type="http://schemas.openxmlformats.org/officeDocument/2006/relationships/hyperlink" Target="https://www3.uwsp.edu/tlc/Pages/default.aspx" TargetMode="External"/><Relationship Id="rId49" Type="http://schemas.openxmlformats.org/officeDocument/2006/relationships/hyperlink" Target="https://www.uwsp.edu/regrec/Pages/ferpa.aspx" TargetMode="External"/><Relationship Id="rId57" Type="http://schemas.openxmlformats.org/officeDocument/2006/relationships/hyperlink" Target="https://www.uwsp.edu/DOS/sexualassault" TargetMode="External"/><Relationship Id="rId10" Type="http://schemas.openxmlformats.org/officeDocument/2006/relationships/endnotes" Target="endnotes.xml"/><Relationship Id="rId31" Type="http://schemas.openxmlformats.org/officeDocument/2006/relationships/hyperlink" Target="https://www.uwsp.edu/disability-resource-center/" TargetMode="External"/><Relationship Id="rId44" Type="http://schemas.openxmlformats.org/officeDocument/2006/relationships/hyperlink" Target="https://www.uwsp.edu/dos/clery/Pages/default.aspx" TargetMode="External"/><Relationship Id="rId52" Type="http://schemas.openxmlformats.org/officeDocument/2006/relationships/hyperlink" Target="https://www3.uwsp.edu/dos/Pages/Bias-Hate-Incident.aspx"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uwsp.edu/canvas/Pages/default.aspx" TargetMode="External"/><Relationship Id="rId18" Type="http://schemas.openxmlformats.org/officeDocument/2006/relationships/hyperlink" Target="https://www.wisconsin.edu/dle/external-application-integration-requests/" TargetMode="External"/><Relationship Id="rId39" Type="http://schemas.openxmlformats.org/officeDocument/2006/relationships/hyperlink" Target="https://www.uwsp.edu/finaid/veteran-services/Pages/Call-Up-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399</Number>
    <Section xmlns="409cf07c-705a-4568-bc2e-e1a7cd36a2d3">1</Section>
    <Calendar_x0020_Year xmlns="409cf07c-705a-4568-bc2e-e1a7cd36a2d3">2023</Calendar_x0020_Year>
    <Course_x0020_Name xmlns="409cf07c-705a-4568-bc2e-e1a7cd36a2d3">Special Work</Course_x0020_Name>
    <Instructor xmlns="409cf07c-705a-4568-bc2e-e1a7cd36a2d3">Dawn Barten</Instructor>
    <Pre xmlns="409cf07c-705a-4568-bc2e-e1a7cd36a2d3">18</P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4C17D-EB66-41CD-A6FF-D8188D216BD5}">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5c5e0b02-8ca7-4b89-a289-038da389ab9c"/>
    <ds:schemaRef ds:uri="48af5767-814a-4ff8-a06c-2211e1f0c99c"/>
    <ds:schemaRef ds:uri="http://www.w3.org/XML/1998/namespace"/>
    <ds:schemaRef ds:uri="http://purl.org/dc/dcmitype/"/>
  </ds:schemaRefs>
</ds:datastoreItem>
</file>

<file path=customXml/itemProps2.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3.xml><?xml version="1.0" encoding="utf-8"?>
<ds:datastoreItem xmlns:ds="http://schemas.openxmlformats.org/officeDocument/2006/customXml" ds:itemID="{BDDC48C6-0E1C-428A-8500-B1A1A22C43D9}"/>
</file>

<file path=customXml/itemProps4.xml><?xml version="1.0" encoding="utf-8"?>
<ds:datastoreItem xmlns:ds="http://schemas.openxmlformats.org/officeDocument/2006/customXml" ds:itemID="{44C076CE-F056-4903-9434-CF4EACC01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3952</Words>
  <Characters>22528</Characters>
  <Application>Microsoft Office Word</Application>
  <DocSecurity>0</DocSecurity>
  <Lines>187</Lines>
  <Paragraphs>52</Paragraphs>
  <ScaleCrop>false</ScaleCrop>
  <Company>UWSP</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Barten, Dawn</cp:lastModifiedBy>
  <cp:revision>6</cp:revision>
  <dcterms:created xsi:type="dcterms:W3CDTF">2023-09-05T19:11:00Z</dcterms:created>
  <dcterms:modified xsi:type="dcterms:W3CDTF">2023-09-06T12:30:00Z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